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EBD56" w14:textId="145421C3" w:rsidR="00670D49" w:rsidRDefault="00670D49" w:rsidP="00670D49">
      <w:pPr>
        <w:jc w:val="center"/>
        <w:rPr>
          <w:rFonts w:eastAsia="Calibri"/>
        </w:rPr>
      </w:pPr>
      <w:r>
        <w:rPr>
          <w:b/>
        </w:rPr>
        <w:t>THAM LUẬN</w:t>
      </w:r>
      <w:r w:rsidRPr="00670D49">
        <w:rPr>
          <w:rFonts w:eastAsia="Calibri"/>
        </w:rPr>
        <w:t xml:space="preserve"> </w:t>
      </w:r>
    </w:p>
    <w:p w14:paraId="764D0763" w14:textId="77777777" w:rsidR="0092106E" w:rsidRDefault="0092106E" w:rsidP="0092106E">
      <w:pPr>
        <w:jc w:val="center"/>
        <w:rPr>
          <w:rFonts w:eastAsia="Calibri"/>
          <w:b/>
        </w:rPr>
      </w:pPr>
      <w:r w:rsidRPr="009C20F0">
        <w:rPr>
          <w:b/>
          <w:noProof/>
        </w:rPr>
        <mc:AlternateContent>
          <mc:Choice Requires="wps">
            <w:drawing>
              <wp:anchor distT="0" distB="0" distL="114300" distR="114300" simplePos="0" relativeHeight="251655168" behindDoc="0" locked="0" layoutInCell="1" allowOverlap="1" wp14:anchorId="68011426" wp14:editId="4B8E5F94">
                <wp:simplePos x="0" y="0"/>
                <wp:positionH relativeFrom="column">
                  <wp:posOffset>2227580</wp:posOffset>
                </wp:positionH>
                <wp:positionV relativeFrom="paragraph">
                  <wp:posOffset>436880</wp:posOffset>
                </wp:positionV>
                <wp:extent cx="1403985" cy="0"/>
                <wp:effectExtent l="0" t="0" r="24765" b="19050"/>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4pt,34.4pt" to="285.9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sp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"/>
            </w:pict>
          </mc:Fallback>
        </mc:AlternateContent>
      </w:r>
      <w:r w:rsidR="00302DD5">
        <w:rPr>
          <w:rFonts w:eastAsia="Calibri"/>
          <w:b/>
        </w:rPr>
        <w:t>Của Ban Văn hóa - Xã hội HĐND xã t</w:t>
      </w:r>
      <w:r w:rsidR="00670D49" w:rsidRPr="00670D49">
        <w:rPr>
          <w:rFonts w:eastAsia="Calibri"/>
          <w:b/>
        </w:rPr>
        <w:t>ại Hội nghị tổng kế</w:t>
      </w:r>
      <w:r>
        <w:rPr>
          <w:rFonts w:eastAsia="Calibri"/>
          <w:b/>
        </w:rPr>
        <w:t>t</w:t>
      </w:r>
    </w:p>
    <w:p w14:paraId="626507C6" w14:textId="042166B7" w:rsidR="00670D49" w:rsidRPr="00670D49" w:rsidRDefault="00670D49" w:rsidP="0092106E">
      <w:pPr>
        <w:spacing w:after="360"/>
        <w:jc w:val="center"/>
        <w:rPr>
          <w:rFonts w:eastAsia="Calibri"/>
          <w:b/>
        </w:rPr>
      </w:pPr>
      <w:r w:rsidRPr="00670D49">
        <w:rPr>
          <w:rFonts w:eastAsia="Calibri"/>
          <w:b/>
        </w:rPr>
        <w:t>công tác HĐND xã Kon Braih Khóa I, nhiệm kỳ 2021 - 2026</w:t>
      </w:r>
    </w:p>
    <w:p w14:paraId="5F496C02" w14:textId="77777777" w:rsidR="00670D49" w:rsidRPr="0092106E" w:rsidRDefault="00670D49" w:rsidP="0092106E">
      <w:pPr>
        <w:spacing w:after="120" w:line="340" w:lineRule="exact"/>
        <w:ind w:firstLine="567"/>
        <w:jc w:val="both"/>
        <w:rPr>
          <w:rFonts w:eastAsia="Calibri"/>
          <w:i/>
        </w:rPr>
      </w:pPr>
      <w:r w:rsidRPr="0092106E">
        <w:rPr>
          <w:rFonts w:eastAsia="Calibri"/>
          <w:i/>
        </w:rPr>
        <w:t xml:space="preserve">Kính thưa Chủ trì Hội nghị, </w:t>
      </w:r>
    </w:p>
    <w:p w14:paraId="6DDB6541" w14:textId="77777777" w:rsidR="00670D49" w:rsidRPr="0092106E" w:rsidRDefault="00670D49" w:rsidP="0092106E">
      <w:pPr>
        <w:spacing w:after="120" w:line="340" w:lineRule="exact"/>
        <w:ind w:firstLine="567"/>
        <w:jc w:val="both"/>
        <w:rPr>
          <w:rFonts w:eastAsia="Calibri"/>
          <w:i/>
        </w:rPr>
      </w:pPr>
      <w:r w:rsidRPr="0092106E">
        <w:rPr>
          <w:rFonts w:eastAsia="Calibri"/>
          <w:i/>
        </w:rPr>
        <w:t xml:space="preserve">Kính thưa quý vị đại biểu, </w:t>
      </w:r>
    </w:p>
    <w:p w14:paraId="7473DF1F" w14:textId="2D4FEA47" w:rsidR="00670D49" w:rsidRPr="0092106E" w:rsidRDefault="00670D49" w:rsidP="0092106E">
      <w:pPr>
        <w:spacing w:after="120" w:line="340" w:lineRule="exact"/>
        <w:ind w:firstLine="567"/>
        <w:jc w:val="both"/>
        <w:rPr>
          <w:rFonts w:eastAsia="Calibri"/>
          <w:i/>
        </w:rPr>
      </w:pPr>
      <w:r w:rsidRPr="0092106E">
        <w:rPr>
          <w:rFonts w:eastAsia="Calibri"/>
          <w:i/>
        </w:rPr>
        <w:t xml:space="preserve">Thưa toàn thể Hội nghị! </w:t>
      </w:r>
    </w:p>
    <w:p w14:paraId="1C43A95E"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Thay mặt Ban Văn hoá- Xã hội Hội đồng nhân dân xã, tôi xin báo cáo tham luận về một số kết quả thực hiện chức năng, nhiệm vụ, quyền hạn của Ban Văn hoá - Xã hội trong nhiệm kỳ vừa qua, đặc biệt là vai trò của Ban trong hoạt động giám sát, nhất là giám sát, khảo sát chuyên đề, qua đó rút ra những bài học kinh nghiệm có ý nghĩa cho việc nâng cao chất lượng hoạt động trong giai đoạn tới. </w:t>
      </w:r>
    </w:p>
    <w:p w14:paraId="16619603" w14:textId="77777777" w:rsidR="00F81026" w:rsidRPr="0092106E" w:rsidRDefault="00670D49" w:rsidP="0092106E">
      <w:pPr>
        <w:spacing w:after="120" w:line="340" w:lineRule="exact"/>
        <w:ind w:firstLine="567"/>
        <w:jc w:val="both"/>
        <w:rPr>
          <w:rFonts w:eastAsia="Calibri"/>
        </w:rPr>
      </w:pPr>
      <w:r w:rsidRPr="0092106E">
        <w:rPr>
          <w:rFonts w:eastAsia="Calibri"/>
          <w:i/>
        </w:rPr>
        <w:t>Kính thưa toàn thể quý vị đại biểu</w:t>
      </w:r>
      <w:r w:rsidRPr="0092106E">
        <w:rPr>
          <w:rFonts w:eastAsia="Calibri"/>
        </w:rPr>
        <w:t xml:space="preserve">: </w:t>
      </w:r>
    </w:p>
    <w:p w14:paraId="6AC52D6C" w14:textId="2A69E299" w:rsidR="00670D49" w:rsidRPr="0092106E" w:rsidRDefault="00670D49" w:rsidP="0092106E">
      <w:pPr>
        <w:spacing w:after="120" w:line="340" w:lineRule="exact"/>
        <w:ind w:firstLine="567"/>
        <w:jc w:val="both"/>
        <w:rPr>
          <w:rFonts w:eastAsia="Calibri"/>
        </w:rPr>
      </w:pPr>
      <w:r w:rsidRPr="0092106E">
        <w:rPr>
          <w:rFonts w:eastAsia="Calibri"/>
        </w:rPr>
        <w:t xml:space="preserve">Thực hiện chức năng, nhiệm vụ theo quy định của Luật Tổ chức chính quyền địa phương; Luật Hoạt động giám sát của Quốc hội và Hội đồng nhân dân; </w:t>
      </w:r>
      <w:r w:rsidR="00A126C0" w:rsidRPr="0092106E">
        <w:rPr>
          <w:rFonts w:eastAsia="Calibri"/>
        </w:rPr>
        <w:t xml:space="preserve">Quy chế làm việc của HĐND xã </w:t>
      </w:r>
      <w:r w:rsidRPr="0092106E">
        <w:rPr>
          <w:rFonts w:eastAsia="Calibri"/>
        </w:rPr>
        <w:t>nhiệm kỳ 2021 - 2026</w:t>
      </w:r>
      <w:r w:rsidR="00F81026" w:rsidRPr="0092106E">
        <w:rPr>
          <w:rFonts w:eastAsia="Calibri"/>
        </w:rPr>
        <w:t xml:space="preserve">, </w:t>
      </w:r>
      <w:r w:rsidRPr="0092106E">
        <w:rPr>
          <w:rFonts w:eastAsia="Calibri"/>
        </w:rPr>
        <w:t xml:space="preserve">Ban Văn hoá – Xã hội Hội đồng nhân dân xã đã nêu cao tinh thần trách nhiệm, chủ động, đổi mới phương thức hoạt động, triển khai thực hiện toàn diện các nhiệm vụ được giao. Trong đó, hoạt động thẩm tra và giám sát, đặc biệt là giám sát, khảo sát chuyên đề, được xác định là nhiệm vụ trọng tâm, xuyên suốt, góp phần quan trọng bảo đảm pháp chế xã hội chủ nghĩa, tăng cường kỷ luật, kỷ cương hành chính và bảo vệ quyền, lợi ích hợp pháp của Nhân dân. </w:t>
      </w:r>
    </w:p>
    <w:p w14:paraId="06EE4162" w14:textId="6835109B" w:rsidR="00F81026" w:rsidRPr="0092106E" w:rsidRDefault="00670D49" w:rsidP="0092106E">
      <w:pPr>
        <w:spacing w:after="120" w:line="340" w:lineRule="exact"/>
        <w:ind w:firstLine="567"/>
        <w:jc w:val="both"/>
        <w:rPr>
          <w:rFonts w:eastAsia="Calibri"/>
        </w:rPr>
      </w:pPr>
      <w:r w:rsidRPr="0092106E">
        <w:rPr>
          <w:shd w:val="clear" w:color="auto" w:fill="FFFFFF"/>
        </w:rPr>
        <w:t xml:space="preserve">Từ ngày 01/7/2025 chính thức hoạt động theo Nghị quyết số 1677/NQ-UBTVQH15 ngày 16/6/2025 của Ủy ban Thường vụ Quốc hội về việc sắp xếp các ĐVHC cấp xã của tỉnh Quảng Ngãi năm 2025. </w:t>
      </w:r>
      <w:r w:rsidRPr="0092106E">
        <w:rPr>
          <w:lang w:eastAsia="zh-CN" w:bidi="ar"/>
        </w:rPr>
        <w:t>Sau khi sáp nhập 03 đơn vị xã (</w:t>
      </w:r>
      <w:r w:rsidRPr="0092106E">
        <w:rPr>
          <w:i/>
          <w:iCs/>
          <w:lang w:eastAsia="zh-CN" w:bidi="ar"/>
        </w:rPr>
        <w:t>Đăk Tờ Re, Đăk Ruồng, Tân Lập cũ</w:t>
      </w:r>
      <w:r w:rsidRPr="0092106E">
        <w:rPr>
          <w:lang w:eastAsia="zh-CN" w:bidi="ar"/>
        </w:rPr>
        <w:t xml:space="preserve">) thành xã Kon Braih, HĐND xã Kon Braih đã thành lập gồm Ban Văn hoá- Xã hội HĐND xã và Ban Kinh tế Ngân sách HĐND </w:t>
      </w:r>
      <w:r w:rsidRPr="0092106E">
        <w:rPr>
          <w:shd w:val="clear" w:color="auto" w:fill="FFFFFF"/>
        </w:rPr>
        <w:t>xã</w:t>
      </w:r>
      <w:r w:rsidRPr="0092106E">
        <w:rPr>
          <w:shd w:val="clear" w:color="auto" w:fill="FFFFFF"/>
          <w:vertAlign w:val="superscript"/>
        </w:rPr>
        <w:t>(</w:t>
      </w:r>
      <w:r w:rsidRPr="0092106E">
        <w:rPr>
          <w:shd w:val="clear" w:color="auto" w:fill="FFFFFF"/>
          <w:vertAlign w:val="superscript"/>
        </w:rPr>
        <w:footnoteReference w:id="1"/>
      </w:r>
      <w:r w:rsidRPr="0092106E">
        <w:rPr>
          <w:shd w:val="clear" w:color="auto" w:fill="FFFFFF"/>
          <w:vertAlign w:val="superscript"/>
        </w:rPr>
        <w:t>)</w:t>
      </w:r>
      <w:r w:rsidRPr="0092106E">
        <w:rPr>
          <w:shd w:val="clear" w:color="auto" w:fill="FFFFFF"/>
        </w:rPr>
        <w:t>.</w:t>
      </w:r>
      <w:r w:rsidR="00DE5EC0" w:rsidRPr="0092106E">
        <w:rPr>
          <w:shd w:val="clear" w:color="auto" w:fill="FFFFFF"/>
        </w:rPr>
        <w:t xml:space="preserve"> Trong nhiệm kỳ,  </w:t>
      </w:r>
      <w:r w:rsidRPr="0092106E">
        <w:rPr>
          <w:rFonts w:eastAsia="Calibri"/>
        </w:rPr>
        <w:t>Hội đồng nhân dân xã đã tổ chức thành công</w:t>
      </w:r>
      <w:r w:rsidR="00784339" w:rsidRPr="0092106E">
        <w:rPr>
          <w:rFonts w:eastAsia="Calibri"/>
        </w:rPr>
        <w:t xml:space="preserve"> 07</w:t>
      </w:r>
      <w:r w:rsidRPr="0092106E">
        <w:rPr>
          <w:rFonts w:eastAsia="Calibri"/>
        </w:rPr>
        <w:t xml:space="preserve"> kỳ họp, ban hành</w:t>
      </w:r>
      <w:r w:rsidR="00784339" w:rsidRPr="0092106E">
        <w:rPr>
          <w:rFonts w:eastAsia="Calibri"/>
        </w:rPr>
        <w:t xml:space="preserve"> 37</w:t>
      </w:r>
      <w:r w:rsidRPr="0092106E">
        <w:rPr>
          <w:rFonts w:eastAsia="Calibri"/>
        </w:rPr>
        <w:t xml:space="preserve"> nghị quyế</w:t>
      </w:r>
      <w:r w:rsidR="00784339" w:rsidRPr="0092106E">
        <w:rPr>
          <w:rFonts w:eastAsia="Calibri"/>
        </w:rPr>
        <w:t>t</w:t>
      </w:r>
      <w:r w:rsidR="00217BF8" w:rsidRPr="0092106E">
        <w:rPr>
          <w:rFonts w:eastAsia="Calibri"/>
        </w:rPr>
        <w:t xml:space="preserve"> (</w:t>
      </w:r>
      <w:r w:rsidR="00784339" w:rsidRPr="0092106E">
        <w:rPr>
          <w:rFonts w:eastAsia="Calibri"/>
          <w:i/>
        </w:rPr>
        <w:t xml:space="preserve">không có nghị quyết </w:t>
      </w:r>
      <w:r w:rsidR="00217BF8" w:rsidRPr="0092106E">
        <w:rPr>
          <w:rFonts w:eastAsia="Calibri"/>
          <w:i/>
        </w:rPr>
        <w:t xml:space="preserve">là văn bản </w:t>
      </w:r>
      <w:r w:rsidR="00784339" w:rsidRPr="0092106E">
        <w:rPr>
          <w:rFonts w:eastAsia="Calibri"/>
          <w:i/>
        </w:rPr>
        <w:t>quy phạm pháp luật</w:t>
      </w:r>
      <w:r w:rsidR="00217BF8" w:rsidRPr="0092106E">
        <w:rPr>
          <w:rFonts w:eastAsia="Calibri"/>
        </w:rPr>
        <w:t>)</w:t>
      </w:r>
      <w:r w:rsidR="00660592" w:rsidRPr="0092106E">
        <w:rPr>
          <w:rFonts w:eastAsia="Calibri"/>
          <w:vertAlign w:val="superscript"/>
        </w:rPr>
        <w:t>(</w:t>
      </w:r>
      <w:r w:rsidR="00784339" w:rsidRPr="0092106E">
        <w:rPr>
          <w:rStyle w:val="FootnoteReference"/>
          <w:rFonts w:eastAsia="Calibri"/>
        </w:rPr>
        <w:footnoteReference w:id="2"/>
      </w:r>
      <w:r w:rsidR="00660592" w:rsidRPr="0092106E">
        <w:rPr>
          <w:rFonts w:eastAsia="Calibri"/>
          <w:vertAlign w:val="superscript"/>
        </w:rPr>
        <w:t>)</w:t>
      </w:r>
      <w:r w:rsidR="00784339" w:rsidRPr="0092106E">
        <w:rPr>
          <w:rFonts w:eastAsia="Calibri"/>
        </w:rPr>
        <w:t>.</w:t>
      </w:r>
    </w:p>
    <w:p w14:paraId="4C17FBBA" w14:textId="548AE9CC" w:rsidR="00F81026" w:rsidRPr="0092106E" w:rsidRDefault="00F81026" w:rsidP="0092106E">
      <w:pPr>
        <w:spacing w:after="120" w:line="340" w:lineRule="exact"/>
        <w:ind w:firstLine="567"/>
        <w:jc w:val="both"/>
        <w:rPr>
          <w:b/>
          <w:iCs/>
        </w:rPr>
      </w:pPr>
      <w:r w:rsidRPr="0092106E">
        <w:rPr>
          <w:rFonts w:eastAsia="Calibri"/>
        </w:rPr>
        <w:t xml:space="preserve"> </w:t>
      </w:r>
      <w:r w:rsidRPr="0092106E">
        <w:rPr>
          <w:rFonts w:eastAsia="Calibri"/>
          <w:b/>
        </w:rPr>
        <w:t>Đối với công tác thẩm tra</w:t>
      </w:r>
      <w:r w:rsidR="003B7DB7" w:rsidRPr="0092106E">
        <w:rPr>
          <w:rFonts w:eastAsia="Calibri"/>
        </w:rPr>
        <w:t>:</w:t>
      </w:r>
      <w:r w:rsidRPr="0092106E">
        <w:rPr>
          <w:rFonts w:eastAsia="Calibri"/>
        </w:rPr>
        <w:t xml:space="preserve"> </w:t>
      </w:r>
      <w:r w:rsidR="00670D49" w:rsidRPr="0092106E">
        <w:rPr>
          <w:rFonts w:eastAsia="Calibri"/>
        </w:rPr>
        <w:t>theo sự phân công của Thường trực Hội đồng nhân dân xã, Ban Văn hoá- Xã hội Hội đồng nhân dân xã đã chủ động nghiên cứu, thẩm tra, hoàn chỉnh dự thảo, giúp Hội đồng nhân dân xã</w:t>
      </w:r>
      <w:r w:rsidR="00217BF8" w:rsidRPr="0092106E">
        <w:rPr>
          <w:rFonts w:eastAsia="Calibri"/>
        </w:rPr>
        <w:t xml:space="preserve"> ban hành 05 </w:t>
      </w:r>
      <w:r w:rsidR="00670D49" w:rsidRPr="0092106E">
        <w:rPr>
          <w:rFonts w:eastAsia="Calibri"/>
        </w:rPr>
        <w:t xml:space="preserve">nghị quyết. </w:t>
      </w:r>
      <w:r w:rsidRPr="0092106E">
        <w:t>Quá trình thẩ</w:t>
      </w:r>
      <w:bookmarkStart w:id="0" w:name="_GoBack"/>
      <w:bookmarkEnd w:id="0"/>
      <w:r w:rsidRPr="0092106E">
        <w:t xml:space="preserve">m tra được thực hiện nghiêm túc, khách quan, thận trọng, bảo đảm đúng trình tự, thủ tục theo quy định của pháp luật, trên cơ sở nghiên cứu kỹ hồ sơ, tài liệu; Đối chiếu đầy đủ với các quy định pháp luật hiện hành và gắn kết chặt chẽ với kết quả giám sát, khảo sát thực tế. Nội dung thẩm tra ngày </w:t>
      </w:r>
      <w:r w:rsidRPr="0092106E">
        <w:lastRenderedPageBreak/>
        <w:t>càng đi vào chiều sâu, hầu hết ý kiến thẩm tra của Ban đã được tiếp thu, chỉnh lý, góp phần nâng cao chất lượng các nghị quyết của Hội đồng nhân dân.</w:t>
      </w:r>
    </w:p>
    <w:p w14:paraId="430BAA66" w14:textId="612B8602" w:rsidR="00670D49" w:rsidRPr="0092106E" w:rsidRDefault="00F81026" w:rsidP="0092106E">
      <w:pPr>
        <w:spacing w:after="120" w:line="340" w:lineRule="exact"/>
        <w:ind w:firstLine="567"/>
        <w:jc w:val="both"/>
        <w:rPr>
          <w:rFonts w:eastAsia="Calibri"/>
        </w:rPr>
      </w:pPr>
      <w:r w:rsidRPr="0092106E">
        <w:rPr>
          <w:rFonts w:eastAsia="Calibri"/>
          <w:b/>
        </w:rPr>
        <w:t>Đ</w:t>
      </w:r>
      <w:r w:rsidR="00784339" w:rsidRPr="0092106E">
        <w:rPr>
          <w:rFonts w:eastAsia="Calibri"/>
          <w:b/>
        </w:rPr>
        <w:t xml:space="preserve">ối </w:t>
      </w:r>
      <w:r w:rsidR="00670D49" w:rsidRPr="0092106E">
        <w:rPr>
          <w:rFonts w:eastAsia="Calibri"/>
          <w:b/>
        </w:rPr>
        <w:t>v</w:t>
      </w:r>
      <w:r w:rsidR="00784339" w:rsidRPr="0092106E">
        <w:rPr>
          <w:rFonts w:eastAsia="Calibri"/>
          <w:b/>
        </w:rPr>
        <w:t>ới</w:t>
      </w:r>
      <w:r w:rsidR="00670D49" w:rsidRPr="0092106E">
        <w:rPr>
          <w:rFonts w:eastAsia="Calibri"/>
          <w:b/>
        </w:rPr>
        <w:t xml:space="preserve"> công tác giám sát:</w:t>
      </w:r>
      <w:r w:rsidR="00670D49" w:rsidRPr="0092106E">
        <w:rPr>
          <w:rFonts w:eastAsia="Calibri"/>
        </w:rPr>
        <w:t xml:space="preserve"> trọng tâm là giám sát, khảo sát chuyên đề, được xác định là chức năng cốt lõi của Hội đồng nhân dân với tư cách là cơ quan quyền lực nhà nước ở địa phương.</w:t>
      </w:r>
    </w:p>
    <w:p w14:paraId="3194E139" w14:textId="66409CEA" w:rsidR="00670D49" w:rsidRPr="0092106E" w:rsidRDefault="00670D49" w:rsidP="0092106E">
      <w:pPr>
        <w:spacing w:after="120" w:line="340" w:lineRule="exact"/>
        <w:ind w:firstLine="567"/>
        <w:jc w:val="both"/>
        <w:rPr>
          <w:rFonts w:eastAsia="Calibri"/>
        </w:rPr>
      </w:pPr>
      <w:r w:rsidRPr="0092106E">
        <w:rPr>
          <w:rFonts w:eastAsia="Calibri"/>
        </w:rPr>
        <w:t xml:space="preserve">Trong nhiệm kỳ, Ban Văn hoá- Xã hội đã triển khai hoạt động giám sát với tinh thần chủ động, trọng tâm, trọng điểm, gắn giám sát với theo dõi, đôn đốc việc thực hiện kết luận, kiến nghị sau giám sát, trong đó: </w:t>
      </w:r>
    </w:p>
    <w:p w14:paraId="37911D33" w14:textId="1739E4CA" w:rsidR="00670D49" w:rsidRPr="0092106E" w:rsidRDefault="00670D49" w:rsidP="0092106E">
      <w:pPr>
        <w:spacing w:after="120" w:line="340" w:lineRule="exact"/>
        <w:ind w:firstLine="567"/>
        <w:jc w:val="both"/>
        <w:rPr>
          <w:rFonts w:eastAsiaTheme="minorHAnsi"/>
          <w:bCs/>
        </w:rPr>
      </w:pPr>
      <w:r w:rsidRPr="0092106E">
        <w:rPr>
          <w:rFonts w:eastAsia="Calibri"/>
          <w:i/>
        </w:rPr>
        <w:t>- Giám sát thường xuyên:</w:t>
      </w:r>
      <w:r w:rsidRPr="0092106E">
        <w:rPr>
          <w:rFonts w:eastAsia="Calibri"/>
        </w:rPr>
        <w:t xml:space="preserve"> Ban Văn hoá- Xã hội thường xuyên giám sát việc thực hiện pháp luật, nghị quyết của Hội đồng nhân dân xã; giám sát các kết luận, kiến nghị của Thường trực Hội đồng nhân dân và của Ban đối với lĩnh vực </w:t>
      </w:r>
      <w:r w:rsidR="00217BF8" w:rsidRPr="0092106E">
        <w:rPr>
          <w:rFonts w:eastAsiaTheme="minorHAnsi"/>
        </w:rPr>
        <w:t>văn hoá- xã hội</w:t>
      </w:r>
      <w:r w:rsidRPr="0092106E">
        <w:rPr>
          <w:rFonts w:eastAsia="Calibri"/>
        </w:rPr>
        <w:t xml:space="preserve">; Thông qua giám sát thường xuyên, Ban kịp thời nắm bắt, phản ánh và kiến nghị giải quyết những vấn đề dư luận, cử tri quan tâm, nhất là trong công tác tiếp công dân, giải quyết khiếu nại, tố cáo; phòng, chống tội phạm và tệ nạn xã hội, góp phần hạn chế phát sinh điểm nóng, giữ vững ổn định an ninh, trật tự trên địa bàn xã. </w:t>
      </w:r>
    </w:p>
    <w:p w14:paraId="551A1108" w14:textId="23F88E36" w:rsidR="00670D49" w:rsidRPr="0092106E" w:rsidRDefault="00670D49" w:rsidP="0092106E">
      <w:pPr>
        <w:spacing w:after="120" w:line="340" w:lineRule="exact"/>
        <w:ind w:firstLine="567"/>
        <w:jc w:val="both"/>
        <w:rPr>
          <w:rFonts w:eastAsia="Calibri"/>
        </w:rPr>
      </w:pPr>
      <w:r w:rsidRPr="0092106E">
        <w:rPr>
          <w:rFonts w:eastAsia="Calibri"/>
          <w:i/>
        </w:rPr>
        <w:t>- Giám sát tại kỳ họp của Hội đồng nhân dân:</w:t>
      </w:r>
      <w:r w:rsidRPr="0092106E">
        <w:rPr>
          <w:rFonts w:eastAsia="Calibri"/>
        </w:rPr>
        <w:t xml:space="preserve"> Trong nhiệm kỳ, Ban Văn hoá- Xã hội thực hiện việc thẩm tra các báo cáo trình Hội đồng nhân dân xã tại các kỳ họp thường lệ, kỳ họp chuyên đề tập trung vào lĩnh vực nội chính, tổ chức bộ máy nhà nước</w:t>
      </w:r>
      <w:r w:rsidR="00217BF8" w:rsidRPr="0092106E">
        <w:rPr>
          <w:rFonts w:eastAsia="Calibri"/>
        </w:rPr>
        <w:t>, văn hoá - xã hội</w:t>
      </w:r>
      <w:r w:rsidRPr="0092106E">
        <w:rPr>
          <w:rFonts w:eastAsia="Calibri"/>
        </w:rPr>
        <w:t>; công tác phòng, chống tội phạm và vi phạm pháp luật; tiếp công dân, giải quyết khiếu nại, tố</w:t>
      </w:r>
      <w:r w:rsidR="00217BF8" w:rsidRPr="0092106E">
        <w:rPr>
          <w:rFonts w:eastAsia="Calibri"/>
        </w:rPr>
        <w:t xml:space="preserve"> cáo.</w:t>
      </w:r>
    </w:p>
    <w:p w14:paraId="640C4223" w14:textId="334623CA" w:rsidR="00670D49" w:rsidRPr="0092106E" w:rsidRDefault="00670D49" w:rsidP="0092106E">
      <w:pPr>
        <w:spacing w:after="120" w:line="340" w:lineRule="exact"/>
        <w:ind w:firstLine="567"/>
        <w:jc w:val="both"/>
        <w:rPr>
          <w:rFonts w:eastAsia="Calibri"/>
        </w:rPr>
      </w:pPr>
      <w:r w:rsidRPr="0092106E">
        <w:rPr>
          <w:rFonts w:eastAsia="Calibri"/>
        </w:rPr>
        <w:t xml:space="preserve">- </w:t>
      </w:r>
      <w:r w:rsidRPr="0092106E">
        <w:rPr>
          <w:rFonts w:eastAsia="Calibri"/>
          <w:i/>
        </w:rPr>
        <w:t>Giám sát, khảo sát chuyên đề:</w:t>
      </w:r>
      <w:r w:rsidRPr="0092106E">
        <w:rPr>
          <w:rFonts w:eastAsia="Calibri"/>
        </w:rPr>
        <w:t xml:space="preserve"> Trong nhiệm kỳ, Ban đã chủ trì, phối hợ</w:t>
      </w:r>
      <w:r w:rsidR="003B7DB7" w:rsidRPr="0092106E">
        <w:rPr>
          <w:rFonts w:eastAsia="Calibri"/>
        </w:rPr>
        <w:t xml:space="preserve">p </w:t>
      </w:r>
      <w:r w:rsidRPr="0092106E">
        <w:rPr>
          <w:rFonts w:eastAsia="Calibri"/>
        </w:rPr>
        <w:t>tổ chứ</w:t>
      </w:r>
      <w:r w:rsidR="003B7DB7" w:rsidRPr="0092106E">
        <w:rPr>
          <w:rFonts w:eastAsia="Calibri"/>
        </w:rPr>
        <w:t>c 02</w:t>
      </w:r>
      <w:r w:rsidRPr="0092106E">
        <w:rPr>
          <w:rFonts w:eastAsia="Calibri"/>
        </w:rPr>
        <w:t xml:space="preserve"> cuộc giám sát</w:t>
      </w:r>
      <w:r w:rsidR="003B7DB7" w:rsidRPr="0092106E">
        <w:rPr>
          <w:rFonts w:eastAsia="Calibri"/>
        </w:rPr>
        <w:t xml:space="preserve"> và 01 cuộc khảo sát</w:t>
      </w:r>
      <w:r w:rsidR="003B7DB7" w:rsidRPr="0092106E">
        <w:rPr>
          <w:rFonts w:eastAsia="Calibri"/>
          <w:vertAlign w:val="superscript"/>
        </w:rPr>
        <w:t>(</w:t>
      </w:r>
      <w:r w:rsidRPr="0092106E">
        <w:rPr>
          <w:rStyle w:val="FootnoteReference"/>
          <w:rFonts w:eastAsia="Calibri"/>
        </w:rPr>
        <w:footnoteReference w:id="3"/>
      </w:r>
      <w:r w:rsidR="003B7DB7" w:rsidRPr="0092106E">
        <w:rPr>
          <w:rFonts w:eastAsia="Calibri"/>
          <w:vertAlign w:val="superscript"/>
        </w:rPr>
        <w:t>)</w:t>
      </w:r>
      <w:r w:rsidRPr="0092106E">
        <w:rPr>
          <w:rFonts w:eastAsia="Calibri"/>
        </w:rPr>
        <w:t>; đồng thờ</w:t>
      </w:r>
      <w:r w:rsidR="003B7DB7" w:rsidRPr="0092106E">
        <w:rPr>
          <w:rFonts w:eastAsia="Calibri"/>
        </w:rPr>
        <w:t>i phối hợp tham mưu Thường trực HĐND xã</w:t>
      </w:r>
      <w:r w:rsidRPr="0092106E">
        <w:rPr>
          <w:rFonts w:eastAsia="Calibri"/>
        </w:rPr>
        <w:t xml:space="preserve"> thực hiệ</w:t>
      </w:r>
      <w:r w:rsidR="003B7DB7" w:rsidRPr="0092106E">
        <w:rPr>
          <w:rFonts w:eastAsia="Calibri"/>
        </w:rPr>
        <w:t>n 01</w:t>
      </w:r>
      <w:r w:rsidRPr="0092106E">
        <w:rPr>
          <w:rFonts w:eastAsia="Calibri"/>
        </w:rPr>
        <w:t xml:space="preserve"> đợt giám sát chuyên đề</w:t>
      </w:r>
      <w:r w:rsidR="003B7DB7" w:rsidRPr="0092106E">
        <w:rPr>
          <w:rFonts w:eastAsia="Calibri"/>
        </w:rPr>
        <w:t xml:space="preserve"> về lĩnh vực chuyển đổi số</w:t>
      </w:r>
      <w:r w:rsidR="00A126C0" w:rsidRPr="0092106E">
        <w:rPr>
          <w:rFonts w:eastAsia="Calibri"/>
          <w:vertAlign w:val="superscript"/>
        </w:rPr>
        <w:t>(</w:t>
      </w:r>
      <w:r w:rsidR="003B7DB7" w:rsidRPr="0092106E">
        <w:rPr>
          <w:rStyle w:val="FootnoteReference"/>
          <w:rFonts w:eastAsia="Calibri"/>
        </w:rPr>
        <w:footnoteReference w:id="4"/>
      </w:r>
      <w:r w:rsidR="00A126C0" w:rsidRPr="0092106E">
        <w:rPr>
          <w:rFonts w:eastAsia="Calibri"/>
          <w:vertAlign w:val="superscript"/>
        </w:rPr>
        <w:t>)</w:t>
      </w:r>
      <w:r w:rsidRPr="0092106E">
        <w:rPr>
          <w:rFonts w:eastAsia="Calibri"/>
        </w:rPr>
        <w:t>.</w:t>
      </w:r>
      <w:r w:rsidR="003B7DB7" w:rsidRPr="0092106E">
        <w:rPr>
          <w:rFonts w:eastAsia="Calibri"/>
        </w:rPr>
        <w:t xml:space="preserve"> Tham gia các đợt giám sát của Ban Kinh tế- Ngân sách xã</w:t>
      </w:r>
      <w:r w:rsidR="00A126C0" w:rsidRPr="0092106E">
        <w:rPr>
          <w:rFonts w:eastAsia="Calibri"/>
          <w:vertAlign w:val="superscript"/>
        </w:rPr>
        <w:t>(</w:t>
      </w:r>
      <w:r w:rsidR="003B7DB7" w:rsidRPr="0092106E">
        <w:rPr>
          <w:rStyle w:val="FootnoteReference"/>
          <w:rFonts w:eastAsia="Calibri"/>
        </w:rPr>
        <w:footnoteReference w:id="5"/>
      </w:r>
      <w:r w:rsidR="00A126C0" w:rsidRPr="0092106E">
        <w:rPr>
          <w:rFonts w:eastAsia="Calibri"/>
          <w:vertAlign w:val="superscript"/>
        </w:rPr>
        <w:t>)</w:t>
      </w:r>
      <w:r w:rsidR="003B7DB7" w:rsidRPr="0092106E">
        <w:rPr>
          <w:rFonts w:eastAsia="Calibri"/>
        </w:rPr>
        <w:t>.</w:t>
      </w:r>
      <w:r w:rsidRPr="0092106E">
        <w:rPr>
          <w:rFonts w:eastAsia="Calibri"/>
        </w:rPr>
        <w:t xml:space="preserve"> Qua</w:t>
      </w:r>
      <w:r w:rsidR="003B7DB7" w:rsidRPr="0092106E">
        <w:rPr>
          <w:rFonts w:eastAsia="Calibri"/>
        </w:rPr>
        <w:t xml:space="preserve"> giám sát,</w:t>
      </w:r>
      <w:r w:rsidRPr="0092106E">
        <w:rPr>
          <w:rFonts w:eastAsia="Calibri"/>
        </w:rPr>
        <w:t xml:space="preserve"> khảo sát thực tế tạ</w:t>
      </w:r>
      <w:r w:rsidR="003B7DB7" w:rsidRPr="0092106E">
        <w:rPr>
          <w:rFonts w:eastAsia="Calibri"/>
        </w:rPr>
        <w:t>i đơn vị,</w:t>
      </w:r>
      <w:r w:rsidRPr="0092106E">
        <w:rPr>
          <w:rFonts w:eastAsia="Calibri"/>
        </w:rPr>
        <w:t xml:space="preserve"> Ban đã ghi nhận những kết quả tích cực trong việc</w:t>
      </w:r>
      <w:r w:rsidR="00A126C0" w:rsidRPr="0092106E">
        <w:rPr>
          <w:rFonts w:eastAsia="Calibri"/>
        </w:rPr>
        <w:t xml:space="preserve"> thực hiện các nhiệm vụ của UBND xã, các phòng ban chuyên môn, đơn vị</w:t>
      </w:r>
      <w:r w:rsidRPr="0092106E">
        <w:rPr>
          <w:rFonts w:eastAsia="Calibri"/>
        </w:rPr>
        <w:t xml:space="preserve">; đồng thời cũng chỉ rõ nhiều khó khăn, vướng mắc phát sinh trong </w:t>
      </w:r>
      <w:r w:rsidR="00A126C0" w:rsidRPr="0092106E">
        <w:rPr>
          <w:rFonts w:eastAsia="Calibri"/>
        </w:rPr>
        <w:t xml:space="preserve">quá trình thực hiện. </w:t>
      </w:r>
      <w:r w:rsidRPr="0092106E">
        <w:rPr>
          <w:rFonts w:eastAsia="Calibri"/>
        </w:rPr>
        <w:t>Trên cơ sở đó, Ban đã kiến nghị</w:t>
      </w:r>
      <w:r w:rsidR="00A126C0" w:rsidRPr="0092106E">
        <w:rPr>
          <w:rFonts w:eastAsia="Calibri"/>
        </w:rPr>
        <w:t xml:space="preserve"> các</w:t>
      </w:r>
      <w:r w:rsidRPr="0092106E">
        <w:rPr>
          <w:rFonts w:eastAsia="Calibri"/>
        </w:rPr>
        <w:t xml:space="preserve"> giải pháp cụ thể</w:t>
      </w:r>
      <w:r w:rsidR="00A126C0" w:rsidRPr="0092106E">
        <w:rPr>
          <w:rFonts w:eastAsia="Calibri"/>
        </w:rPr>
        <w:t xml:space="preserve">, </w:t>
      </w:r>
      <w:r w:rsidRPr="0092106E">
        <w:rPr>
          <w:rFonts w:eastAsia="Calibri"/>
        </w:rPr>
        <w:t>góp phần giúp chính quyền địa phương 2 cấp vận hành ổn đị</w:t>
      </w:r>
      <w:r w:rsidR="00A126C0" w:rsidRPr="0092106E">
        <w:rPr>
          <w:rFonts w:eastAsia="Calibri"/>
        </w:rPr>
        <w:t xml:space="preserve">nh, </w:t>
      </w:r>
      <w:r w:rsidRPr="0092106E">
        <w:rPr>
          <w:rFonts w:eastAsia="Calibri"/>
        </w:rPr>
        <w:t xml:space="preserve">hạn chế phát sinh điểm nghẽn ngay từ cơ sở. </w:t>
      </w:r>
    </w:p>
    <w:p w14:paraId="45521793" w14:textId="409C7B43" w:rsidR="00670D49" w:rsidRPr="0092106E" w:rsidRDefault="00670D49" w:rsidP="0092106E">
      <w:pPr>
        <w:spacing w:after="120" w:line="340" w:lineRule="exact"/>
        <w:ind w:firstLine="567"/>
        <w:jc w:val="both"/>
        <w:rPr>
          <w:rFonts w:eastAsia="Calibri"/>
        </w:rPr>
      </w:pPr>
      <w:r w:rsidRPr="0092106E">
        <w:rPr>
          <w:rFonts w:eastAsia="Calibri"/>
        </w:rPr>
        <w:lastRenderedPageBreak/>
        <w:t>Hoạt động giám sát chuyên đề được thực hiện theo đúng quy định của Luật Hoạt động giám sát, gắn chặt với yêu cầu thực tiễn của địa phương; tập trung lựa chọn những vấn đề trọng tâm, phức tạp, có tác động trực tiếp đến quyền, lợi ích hợp pháp của Nhân dân, bảo đảm không trùng lặp về nội dung, đối tượng và địa bàn giám sát. Các hoạt động giám sát được tổ chức đúng quy trình, có kế hoạch, đề cương cụ thể; phương thức giám sát linh hoạt, kết hợp nghiên cứu hồ sơ, báo cáo với khảo sát thực tế, bảo đảm tính khách quan, toàn diện. Trên cơ sở kết quả</w:t>
      </w:r>
      <w:r w:rsidR="006700F2" w:rsidRPr="0092106E">
        <w:rPr>
          <w:rFonts w:eastAsia="Calibri"/>
        </w:rPr>
        <w:t xml:space="preserve"> giám sát, Ban </w:t>
      </w:r>
      <w:r w:rsidRPr="0092106E">
        <w:rPr>
          <w:rFonts w:eastAsia="Calibri"/>
        </w:rPr>
        <w:t>tổng hợp, đánh giá rõ những mặt được, những tồn tại, hạn chế, phân tích nguyên nhân và kiến nghị các giải pháp cụ thể đối với Ủy ban nhân dân xã và các đơn vị liên quan nhằm hoàn thiện, nâng cao hiệu lực, hiệu quả quản lý nhà nước. Đến nay, phần lớn các kiến nghị giám sát thuộc thẩm quyền đã đượ</w:t>
      </w:r>
      <w:r w:rsidR="00784339" w:rsidRPr="0092106E">
        <w:rPr>
          <w:rFonts w:eastAsia="Calibri"/>
        </w:rPr>
        <w:t>c UBND xã, đơn vị</w:t>
      </w:r>
      <w:r w:rsidRPr="0092106E">
        <w:rPr>
          <w:rFonts w:eastAsia="Calibri"/>
        </w:rPr>
        <w:t xml:space="preserve"> liên quan quan tâm chỉ đạo, tổ chức thực hiện. Ngoài ra, Ban Văn hoá- Xã hội tích cực tham gia các cuộc giám sát của Hội đồng nhân dân, Thường trực Hội đồng nhân dân, Ban Kinh tế- Ngân sách xã góp phần bảo đảm sự thống nhất, đồng bộ trong hoạt động giám sát trên địa bàn xã. </w:t>
      </w:r>
    </w:p>
    <w:p w14:paraId="795F3A97"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Nhìn chung, trong nhiệm kỳ 2021 - 2026, Ban Văn hoá- Xã hội Hội đồng nhân dân xã đã triển khai thực hiện và hoàn thành tốt các nhiệm vụ theo đúng kế hoạch, bám sát chủ trương, định hướng và sự lãnh đạo của Đảng ủy, Hội đồng nhân dân xã, Thường trực Hội đồng nhân dân xã; Hoạt động giám sát được tổ chức có trọng tâm, trọng điểm, gắn với theo dõi, đôn đốc việc giải quyết các vấn đề cử tri quan tâm, qua đó góp phần tăng cường kỷ luật, kỷ cương hành chính, nâng cao hiệu lực, hiệu quả quản lý nhà nước và trách nhiệm của các cơ quan, đơn vị trong tổ chức thực hiện pháp luật. Thông qua giám sát, việc tuân thủ pháp luật trên một số lĩnh vực từng bước được nâng lên, góp phần củng cố pháp chế xã hội chủ nghĩa, đáp ứng yêu cầu phát triển kinh tế - xã hội và nguyện vọng chính đáng của Nhân dân. </w:t>
      </w:r>
    </w:p>
    <w:p w14:paraId="5557AB0A" w14:textId="61BF92F3" w:rsidR="00670D49" w:rsidRPr="0092106E" w:rsidRDefault="00670D49" w:rsidP="0092106E">
      <w:pPr>
        <w:spacing w:after="120" w:line="340" w:lineRule="exact"/>
        <w:ind w:firstLine="567"/>
        <w:jc w:val="both"/>
        <w:rPr>
          <w:rFonts w:eastAsia="Calibri"/>
        </w:rPr>
      </w:pPr>
      <w:r w:rsidRPr="0092106E">
        <w:rPr>
          <w:rFonts w:eastAsia="Calibri"/>
        </w:rPr>
        <w:t>Trong thời gian tới, trước yêu cầu ngày càng cao của việc tổ chức chính quyền địa phương 2 cấp và tăng cường phân cấp, phân quyền, Ban Văn hoá- Xã hội xác định tiếp tục đổi mới phương thức giám sát theo hướng chuyên sâu, thực chất; Nâng cao chất lượng giám sát chuyên đề</w:t>
      </w:r>
      <w:r w:rsidR="00660592" w:rsidRPr="0092106E">
        <w:rPr>
          <w:rFonts w:eastAsia="Calibri"/>
        </w:rPr>
        <w:t>; t</w:t>
      </w:r>
      <w:r w:rsidRPr="0092106E">
        <w:rPr>
          <w:rFonts w:eastAsia="Calibri"/>
        </w:rPr>
        <w:t xml:space="preserve">ăng cường giám sát việc ban hành và thực thi văn bản pháp luật; góp phần bảo đảm pháp chế, kỷ cương hành chính và quyền, lợi ích hợp pháp của Nhân dân. </w:t>
      </w:r>
    </w:p>
    <w:p w14:paraId="1F4985F6"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Qua thực tiễn hoạt động giám sát thời gian qua, Ban Văn hoá- Xã hội xin trao đổi, chia sẻ một số giải pháp nhằm nâng cao chất lượng, hiệu quả hoạt động giám sát trong thời gian đến như sau: </w:t>
      </w:r>
    </w:p>
    <w:p w14:paraId="62A4F459"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(1) Chương trình giám sát năm 2026 và các năm tiếp theo cần lựa chọn nội dung giám sát đúng và trúng những vấn đề cử tri và Nhân dân quan tâm; hạn chế giám sát dàn trải, nâng cao tính chuyên sâu và hiệu quả thực chất của hoạt động giám sát. </w:t>
      </w:r>
    </w:p>
    <w:p w14:paraId="6D3EED32" w14:textId="77777777" w:rsidR="00670D49" w:rsidRPr="0092106E" w:rsidRDefault="00670D49" w:rsidP="0092106E">
      <w:pPr>
        <w:spacing w:after="120" w:line="340" w:lineRule="exact"/>
        <w:ind w:firstLine="567"/>
        <w:jc w:val="both"/>
        <w:rPr>
          <w:rFonts w:eastAsia="Calibri"/>
        </w:rPr>
      </w:pPr>
      <w:r w:rsidRPr="0092106E">
        <w:rPr>
          <w:rFonts w:eastAsia="Calibri"/>
        </w:rPr>
        <w:lastRenderedPageBreak/>
        <w:t>(2) Quan tâm bố trí thời gian phù hợp để các thành viên Ban tham gia đầy đủ các hoạt động giám sát, nhất là giám sát chuyên đề; phát huy vai trò, trách nhiệm cá nhân trong nghiên cứu tài liệu, tham gia thảo luận, đề xuất kiến nghị.</w:t>
      </w:r>
    </w:p>
    <w:p w14:paraId="221E8277"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 (3) Thường xuyên thay đổi phương pháp giám sát phù hợp với từng chuyên đề để cuộc giám sát phát huy hiệu quả, hạn chế ảnh hưởng đến việc thực hiện nhiệm vụ của các đối tượng giám sát; kết hợp đi thực tế với nghiên cứu hồ sơ, thu thập thông tin qua các kênh phản ánh kiến nghị của cử tri,… để so sánh, đối chiếu, phát hiện thêm nhiều vấn đề. </w:t>
      </w:r>
    </w:p>
    <w:p w14:paraId="077FC6E8"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(4) Nâng cao chất lượng kết luận và hiệu quả thực hiện kiến nghị sau giám sát: Kết luận giám sát cần rõ ràng, cụ thể, xác định rõ trách nhiệm của từng cơ quan, đơn vị; việc kiến nghị phải có trọng tâm, khả thi, gắn với chức năng nhiệm vụ và thời hạn thực hiện. Đồng thời, tăng cường theo dõi, đôn đốc, đánh giá kết quả thực hiện kiến nghị sau giám sát, kịp thời báo cáo Thường trực Hội đồng nhân dân xã đối với những nội dung chậm hoặc thực hiện chưa nghiêm túc. </w:t>
      </w:r>
    </w:p>
    <w:p w14:paraId="4BFE642F"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(5) Đẩy mạnh ứng dụng công nghệ thông tin trong hoạt động của Ban, thành viên Ban sớm tiếp cận tài liệu để nghiên cứu và tiếp tục thực hiện hiệu quả “cuộc họp không văn bản giấy”; ứng dụng các phần mềm họp trực tuyến nhóm để tạo điều kiện cho thành viên Ban tham gia đầy đủ các cuộc họp thẩm tra, giám sát của Ban. </w:t>
      </w:r>
    </w:p>
    <w:p w14:paraId="795637DC" w14:textId="77777777" w:rsidR="00670D49" w:rsidRPr="0092106E" w:rsidRDefault="00670D49" w:rsidP="0092106E">
      <w:pPr>
        <w:spacing w:after="120" w:line="340" w:lineRule="exact"/>
        <w:ind w:firstLine="567"/>
        <w:jc w:val="both"/>
        <w:rPr>
          <w:rFonts w:eastAsia="Calibri"/>
        </w:rPr>
      </w:pPr>
      <w:r w:rsidRPr="0092106E">
        <w:rPr>
          <w:rFonts w:eastAsia="Calibri"/>
        </w:rPr>
        <w:t xml:space="preserve">(6) Tăng cường phối hợp giữa Ban Văn hoá- Xã hội với Thường trực Hội đồng nhân dân, các Ban của Hội đồng nhân dân và các cơ quan liên quan để nâng cao chất lượng, hiệu lực và sức nặng của hoạt động thẩm tra, giám sát. </w:t>
      </w:r>
    </w:p>
    <w:p w14:paraId="7BA9FC7D" w14:textId="69B091CB" w:rsidR="00670D49" w:rsidRPr="0092106E" w:rsidRDefault="00670D49" w:rsidP="0092106E">
      <w:pPr>
        <w:spacing w:after="120" w:line="340" w:lineRule="exact"/>
        <w:ind w:firstLine="567"/>
        <w:jc w:val="both"/>
        <w:rPr>
          <w:rFonts w:eastAsia="Calibri"/>
        </w:rPr>
      </w:pPr>
      <w:r w:rsidRPr="0092106E">
        <w:rPr>
          <w:rFonts w:eastAsia="Calibri"/>
        </w:rPr>
        <w:t>Kính thưa Hội nghị, với tinh thần trách nhiệm, đoàn kết và đổi mới, Ban Văn hoá- Xã hội Hội đồng nhân dân xã quyết tâm tiếp tục nâng cao chất lượng thực hiện nhiệm vụ, quyền hạn được giao; góp phần cùng Hội đồng nhân dân xã thực hiện tốt vai trò cơ quan quyền lực nhà nước ở địa phương, đáp ứng yêu cầu phát triển của tỉnh trong giai đoạn mới.</w:t>
      </w:r>
    </w:p>
    <w:p w14:paraId="4225B033" w14:textId="7AA2D382" w:rsidR="00602A4C" w:rsidRPr="0092106E" w:rsidRDefault="00670D49" w:rsidP="0092106E">
      <w:pPr>
        <w:spacing w:after="120" w:line="340" w:lineRule="exact"/>
        <w:ind w:firstLine="567"/>
        <w:jc w:val="both"/>
        <w:rPr>
          <w:rFonts w:eastAsia="Calibri"/>
          <w:i/>
        </w:rPr>
      </w:pPr>
      <w:r w:rsidRPr="0092106E">
        <w:rPr>
          <w:rFonts w:eastAsia="Calibri"/>
          <w:i/>
        </w:rPr>
        <w:t>Kính chúc các vị đại biểu mạnh khoẻ, chúc hội nghị thành công tốt đẹp.</w:t>
      </w:r>
    </w:p>
    <w:p w14:paraId="4896CC38" w14:textId="6F39126A" w:rsidR="00FF4C51" w:rsidRPr="0092106E" w:rsidRDefault="00670D49" w:rsidP="0092106E">
      <w:pPr>
        <w:spacing w:after="120" w:line="340" w:lineRule="exact"/>
        <w:ind w:firstLine="567"/>
        <w:jc w:val="both"/>
        <w:rPr>
          <w:i/>
          <w:sz w:val="2"/>
          <w:szCs w:val="2"/>
        </w:rPr>
      </w:pPr>
      <w:r w:rsidRPr="0092106E">
        <w:rPr>
          <w:rFonts w:eastAsia="Calibri"/>
          <w:i/>
        </w:rPr>
        <w:t>Xin trân trọng cảm ơn.</w:t>
      </w:r>
      <w:r w:rsidR="00714B08" w:rsidRPr="0092106E">
        <w:rPr>
          <w:b/>
          <w:sz w:val="22"/>
          <w:szCs w:val="22"/>
        </w:rPr>
        <w:t xml:space="preserve">      </w:t>
      </w:r>
    </w:p>
    <w:sectPr w:rsidR="00FF4C51" w:rsidRPr="0092106E" w:rsidSect="00302DD5">
      <w:headerReference w:type="default" r:id="rId9"/>
      <w:footerReference w:type="even" r:id="rId10"/>
      <w:foot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1D945" w14:textId="77777777" w:rsidR="001925C1" w:rsidRDefault="001925C1">
      <w:r>
        <w:separator/>
      </w:r>
    </w:p>
  </w:endnote>
  <w:endnote w:type="continuationSeparator" w:id="0">
    <w:p w14:paraId="0B22A0F3" w14:textId="77777777" w:rsidR="001925C1" w:rsidRDefault="00192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1360B" w14:textId="77777777" w:rsidR="007B5596" w:rsidRDefault="007B5596" w:rsidP="00543D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232840" w14:textId="77777777" w:rsidR="007B5596" w:rsidRDefault="007B5596" w:rsidP="00F339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93670" w14:textId="3B2FBB13" w:rsidR="007B5596" w:rsidRDefault="007B5596" w:rsidP="00543D6F">
    <w:pPr>
      <w:pStyle w:val="Footer"/>
      <w:framePr w:wrap="around" w:vAnchor="text" w:hAnchor="margin" w:xAlign="right" w:y="1"/>
      <w:rPr>
        <w:rStyle w:val="PageNumber"/>
      </w:rPr>
    </w:pPr>
  </w:p>
  <w:p w14:paraId="298A60BF" w14:textId="77777777" w:rsidR="007B5596" w:rsidRDefault="007B5596" w:rsidP="00F339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D9D69" w14:textId="77777777" w:rsidR="001925C1" w:rsidRDefault="001925C1">
      <w:r>
        <w:separator/>
      </w:r>
    </w:p>
  </w:footnote>
  <w:footnote w:type="continuationSeparator" w:id="0">
    <w:p w14:paraId="3934CC7E" w14:textId="77777777" w:rsidR="001925C1" w:rsidRDefault="001925C1">
      <w:r>
        <w:continuationSeparator/>
      </w:r>
    </w:p>
  </w:footnote>
  <w:footnote w:id="1">
    <w:p w14:paraId="5403A18F" w14:textId="4764CE90" w:rsidR="00670D49" w:rsidRPr="00660592" w:rsidRDefault="00670D49" w:rsidP="0092106E">
      <w:pPr>
        <w:pStyle w:val="FootnoteText"/>
        <w:jc w:val="both"/>
        <w:rPr>
          <w:sz w:val="22"/>
          <w:szCs w:val="22"/>
        </w:rPr>
      </w:pPr>
      <w:r w:rsidRPr="00660592">
        <w:rPr>
          <w:sz w:val="22"/>
          <w:szCs w:val="22"/>
          <w:vertAlign w:val="superscript"/>
        </w:rPr>
        <w:t>(</w:t>
      </w:r>
      <w:r w:rsidRPr="00660592">
        <w:rPr>
          <w:rStyle w:val="FootnoteReference"/>
          <w:sz w:val="22"/>
          <w:szCs w:val="22"/>
        </w:rPr>
        <w:footnoteRef/>
      </w:r>
      <w:r w:rsidRPr="00660592">
        <w:rPr>
          <w:sz w:val="22"/>
          <w:szCs w:val="22"/>
          <w:vertAlign w:val="superscript"/>
        </w:rPr>
        <w:t>)</w:t>
      </w:r>
      <w:r w:rsidRPr="00660592">
        <w:rPr>
          <w:sz w:val="22"/>
          <w:szCs w:val="22"/>
        </w:rPr>
        <w:t xml:space="preserve"> Nghị quyết số 01/NQ-HĐND, ngày 1/7/2025 về việc thành lập hai Ban HĐND xã khoá I, nhiệm kỳ 2021-2026</w:t>
      </w:r>
      <w:r w:rsidR="00660592">
        <w:rPr>
          <w:sz w:val="22"/>
          <w:szCs w:val="22"/>
        </w:rPr>
        <w:t>.</w:t>
      </w:r>
    </w:p>
  </w:footnote>
  <w:footnote w:id="2">
    <w:p w14:paraId="460379D8" w14:textId="15B2C5B2" w:rsidR="00784339" w:rsidRPr="00660592" w:rsidRDefault="00660592" w:rsidP="0092106E">
      <w:pPr>
        <w:pStyle w:val="FootnoteText"/>
        <w:jc w:val="both"/>
        <w:rPr>
          <w:sz w:val="22"/>
          <w:szCs w:val="22"/>
        </w:rPr>
      </w:pPr>
      <w:r w:rsidRPr="00660592">
        <w:rPr>
          <w:sz w:val="22"/>
          <w:szCs w:val="22"/>
          <w:vertAlign w:val="superscript"/>
        </w:rPr>
        <w:t>(</w:t>
      </w:r>
      <w:r w:rsidR="00784339" w:rsidRPr="00660592">
        <w:rPr>
          <w:rStyle w:val="FootnoteReference"/>
          <w:sz w:val="22"/>
          <w:szCs w:val="22"/>
        </w:rPr>
        <w:footnoteRef/>
      </w:r>
      <w:r w:rsidRPr="00660592">
        <w:rPr>
          <w:sz w:val="22"/>
          <w:szCs w:val="22"/>
          <w:vertAlign w:val="superscript"/>
        </w:rPr>
        <w:t>)</w:t>
      </w:r>
      <w:r w:rsidR="00784339" w:rsidRPr="00660592">
        <w:rPr>
          <w:sz w:val="22"/>
          <w:szCs w:val="22"/>
        </w:rPr>
        <w:t xml:space="preserve"> Kỳ họp thứ nhất, 02 kỳ họp thường lệ và 04 kỳ họp chuyên đề.</w:t>
      </w:r>
    </w:p>
  </w:footnote>
  <w:footnote w:id="3">
    <w:p w14:paraId="18A02061" w14:textId="2AE865F1" w:rsidR="00670D49" w:rsidRPr="003B7DB7" w:rsidRDefault="003B7DB7" w:rsidP="0092106E">
      <w:pPr>
        <w:pStyle w:val="FootnoteText"/>
        <w:jc w:val="both"/>
        <w:rPr>
          <w:sz w:val="22"/>
          <w:szCs w:val="22"/>
        </w:rPr>
      </w:pPr>
      <w:r w:rsidRPr="003B7DB7">
        <w:rPr>
          <w:sz w:val="22"/>
          <w:szCs w:val="22"/>
          <w:vertAlign w:val="superscript"/>
        </w:rPr>
        <w:t>(</w:t>
      </w:r>
      <w:r w:rsidR="00670D49" w:rsidRPr="003B7DB7">
        <w:rPr>
          <w:rStyle w:val="FootnoteReference"/>
          <w:sz w:val="22"/>
          <w:szCs w:val="22"/>
        </w:rPr>
        <w:footnoteRef/>
      </w:r>
      <w:r w:rsidRPr="003B7DB7">
        <w:rPr>
          <w:sz w:val="22"/>
          <w:szCs w:val="22"/>
          <w:vertAlign w:val="superscript"/>
        </w:rPr>
        <w:t>)</w:t>
      </w:r>
      <w:r w:rsidR="00670D49" w:rsidRPr="003B7DB7">
        <w:rPr>
          <w:sz w:val="22"/>
          <w:szCs w:val="22"/>
        </w:rPr>
        <w:t xml:space="preserve"> </w:t>
      </w:r>
      <w:r w:rsidRPr="003B7DB7">
        <w:rPr>
          <w:color w:val="000000"/>
          <w:sz w:val="22"/>
          <w:szCs w:val="22"/>
        </w:rPr>
        <w:t>về việc triển khai thực hiện chính sách đối với người có uy tín trong đồng bào DTTS trên địa bàn xã theo Quyết định số 12/2018/QĐ-TTg và Quyết định số 28/2023/QĐ-TTg của Thủ tướng chính ph</w:t>
      </w:r>
      <w:r>
        <w:rPr>
          <w:color w:val="000000"/>
          <w:sz w:val="22"/>
          <w:szCs w:val="22"/>
        </w:rPr>
        <w:t>ủ</w:t>
      </w:r>
      <w:r w:rsidRPr="003B7DB7">
        <w:rPr>
          <w:color w:val="000000"/>
          <w:sz w:val="22"/>
          <w:szCs w:val="22"/>
        </w:rPr>
        <w:t xml:space="preserve"> và </w:t>
      </w:r>
      <w:r w:rsidRPr="003B7DB7">
        <w:rPr>
          <w:rFonts w:eastAsia="Calibri"/>
          <w:bCs/>
          <w:sz w:val="22"/>
          <w:szCs w:val="22"/>
        </w:rPr>
        <w:t xml:space="preserve">việc </w:t>
      </w:r>
      <w:r w:rsidRPr="003B7DB7">
        <w:rPr>
          <w:bCs/>
          <w:sz w:val="22"/>
          <w:szCs w:val="22"/>
        </w:rPr>
        <w:t>triển khai thực hiện Nghị quyết số 57-NQ/TW ngày 22/12/2024 của Bộ Chính trị về đột phá phát triển khoa học, công nghệ, đổi mới sáng tạo, chuyển đổi số quốc gia trong lĩnh vực y tế</w:t>
      </w:r>
      <w:r w:rsidRPr="003B7DB7">
        <w:rPr>
          <w:rFonts w:eastAsia="Calibri"/>
          <w:bCs/>
          <w:sz w:val="22"/>
          <w:szCs w:val="22"/>
        </w:rPr>
        <w:t xml:space="preserve"> tại Trạm y tế xã Kon Braih</w:t>
      </w:r>
      <w:r w:rsidR="00A126C0">
        <w:rPr>
          <w:rFonts w:eastAsia="Calibri"/>
          <w:bCs/>
          <w:sz w:val="22"/>
          <w:szCs w:val="22"/>
        </w:rPr>
        <w:t>.</w:t>
      </w:r>
    </w:p>
  </w:footnote>
  <w:footnote w:id="4">
    <w:p w14:paraId="377CE518" w14:textId="1A3939A8" w:rsidR="003B7DB7" w:rsidRPr="003B7DB7" w:rsidRDefault="003B7DB7" w:rsidP="0092106E">
      <w:pPr>
        <w:jc w:val="both"/>
        <w:rPr>
          <w:rFonts w:eastAsia="Calibri"/>
          <w:bCs/>
          <w:sz w:val="22"/>
          <w:szCs w:val="22"/>
        </w:rPr>
      </w:pPr>
      <w:r w:rsidRPr="003B7DB7">
        <w:rPr>
          <w:sz w:val="22"/>
          <w:szCs w:val="22"/>
          <w:vertAlign w:val="superscript"/>
        </w:rPr>
        <w:t>(</w:t>
      </w:r>
      <w:r w:rsidRPr="003B7DB7">
        <w:rPr>
          <w:rStyle w:val="FootnoteReference"/>
          <w:sz w:val="22"/>
          <w:szCs w:val="22"/>
        </w:rPr>
        <w:footnoteRef/>
      </w:r>
      <w:r w:rsidRPr="003B7DB7">
        <w:rPr>
          <w:sz w:val="22"/>
          <w:szCs w:val="22"/>
          <w:vertAlign w:val="superscript"/>
        </w:rPr>
        <w:t>)</w:t>
      </w:r>
      <w:r w:rsidRPr="003B7DB7">
        <w:rPr>
          <w:sz w:val="22"/>
          <w:szCs w:val="22"/>
        </w:rPr>
        <w:t xml:space="preserve"> </w:t>
      </w:r>
      <w:r w:rsidRPr="003B7DB7">
        <w:rPr>
          <w:iCs/>
          <w:position w:val="4"/>
          <w:sz w:val="22"/>
          <w:szCs w:val="22"/>
        </w:rPr>
        <w:t>Giám sát việc thực hiện  Kế hoạch số 02-KH/BCĐTW ngày 19/6/2025 của Ban Chỉ đạo Trung ương về thúc đẩy chuyển đổi số liên thông, đồng bộ, nhanh, hiệu quả đáp ứng yêu cầu sắp xếp tổ chức bộ máy của hệ thống chính trị theo mô hình 02 cấp trên địa bàn xã.</w:t>
      </w:r>
    </w:p>
  </w:footnote>
  <w:footnote w:id="5">
    <w:p w14:paraId="1BF957D7" w14:textId="106E36CD" w:rsidR="003B7DB7" w:rsidRPr="0092106E" w:rsidRDefault="003B7DB7" w:rsidP="0092106E">
      <w:pPr>
        <w:jc w:val="both"/>
        <w:rPr>
          <w:rFonts w:eastAsia="Calibri"/>
          <w:bCs/>
          <w:sz w:val="22"/>
          <w:szCs w:val="22"/>
          <w:lang w:val="vi-VN"/>
        </w:rPr>
      </w:pPr>
      <w:r w:rsidRPr="003B7DB7">
        <w:rPr>
          <w:sz w:val="22"/>
          <w:szCs w:val="22"/>
          <w:vertAlign w:val="superscript"/>
        </w:rPr>
        <w:t>(</w:t>
      </w:r>
      <w:r w:rsidRPr="003B7DB7">
        <w:rPr>
          <w:rStyle w:val="FootnoteReference"/>
          <w:sz w:val="22"/>
          <w:szCs w:val="22"/>
        </w:rPr>
        <w:footnoteRef/>
      </w:r>
      <w:r w:rsidRPr="003B7DB7">
        <w:rPr>
          <w:sz w:val="22"/>
          <w:szCs w:val="22"/>
          <w:vertAlign w:val="superscript"/>
        </w:rPr>
        <w:t>)</w:t>
      </w:r>
      <w:r w:rsidRPr="003B7DB7">
        <w:rPr>
          <w:sz w:val="22"/>
          <w:szCs w:val="22"/>
          <w:lang w:val="vi-VN"/>
        </w:rPr>
        <w:t xml:space="preserve"> về việc triển khai thực hiện một số chỉ tiêu nông nghiệp năm 2025 tại các thôn trên địa bàn xã.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143405"/>
      <w:docPartObj>
        <w:docPartGallery w:val="Page Numbers (Top of Page)"/>
        <w:docPartUnique/>
      </w:docPartObj>
    </w:sdtPr>
    <w:sdtEndPr>
      <w:rPr>
        <w:noProof/>
      </w:rPr>
    </w:sdtEndPr>
    <w:sdtContent>
      <w:p w14:paraId="78B81E2C" w14:textId="1FAF3358" w:rsidR="007B5596" w:rsidRDefault="00377B49" w:rsidP="00714B08">
        <w:pPr>
          <w:pStyle w:val="Header"/>
          <w:jc w:val="center"/>
        </w:pPr>
        <w:r>
          <w:fldChar w:fldCharType="begin"/>
        </w:r>
        <w:r>
          <w:instrText xml:space="preserve"> PAGE   \* MERGEFORMAT </w:instrText>
        </w:r>
        <w:r>
          <w:fldChar w:fldCharType="separate"/>
        </w:r>
        <w:r w:rsidR="0092106E">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C0C02"/>
    <w:multiLevelType w:val="hybridMultilevel"/>
    <w:tmpl w:val="9D3686BA"/>
    <w:lvl w:ilvl="0" w:tplc="EFAAC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DA146F"/>
    <w:multiLevelType w:val="hybridMultilevel"/>
    <w:tmpl w:val="E1344726"/>
    <w:lvl w:ilvl="0" w:tplc="E362D5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0227A8"/>
    <w:multiLevelType w:val="multilevel"/>
    <w:tmpl w:val="27C8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135EE3"/>
    <w:multiLevelType w:val="multilevel"/>
    <w:tmpl w:val="FCE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E4401E"/>
    <w:multiLevelType w:val="multilevel"/>
    <w:tmpl w:val="0D4C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3E71CC"/>
    <w:multiLevelType w:val="multilevel"/>
    <w:tmpl w:val="D73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173C79"/>
    <w:multiLevelType w:val="singleLevel"/>
    <w:tmpl w:val="119ABB12"/>
    <w:lvl w:ilvl="0">
      <w:start w:val="1"/>
      <w:numFmt w:val="decimal"/>
      <w:pStyle w:val="Char1CharCharChar1CharCharChar"/>
      <w:lvlText w:val="%1."/>
      <w:lvlJc w:val="left"/>
      <w:pPr>
        <w:tabs>
          <w:tab w:val="num" w:pos="1080"/>
        </w:tabs>
        <w:ind w:left="113" w:firstLine="607"/>
      </w:pPr>
    </w:lvl>
  </w:abstractNum>
  <w:abstractNum w:abstractNumId="7">
    <w:nsid w:val="43E31568"/>
    <w:multiLevelType w:val="hybridMultilevel"/>
    <w:tmpl w:val="4120D2C6"/>
    <w:lvl w:ilvl="0" w:tplc="4A505E9E">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492F4B89"/>
    <w:multiLevelType w:val="multilevel"/>
    <w:tmpl w:val="F3E2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06521C"/>
    <w:multiLevelType w:val="multilevel"/>
    <w:tmpl w:val="7E6A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F41A6E"/>
    <w:multiLevelType w:val="multilevel"/>
    <w:tmpl w:val="30662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C659F0"/>
    <w:multiLevelType w:val="multilevel"/>
    <w:tmpl w:val="4CFE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B04AD0"/>
    <w:multiLevelType w:val="multilevel"/>
    <w:tmpl w:val="8200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045194"/>
    <w:multiLevelType w:val="multilevel"/>
    <w:tmpl w:val="CBC4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2F0C06"/>
    <w:multiLevelType w:val="multilevel"/>
    <w:tmpl w:val="E2E2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3"/>
  </w:num>
  <w:num w:numId="4">
    <w:abstractNumId w:val="6"/>
    <w:lvlOverride w:ilvl="0">
      <w:startOverride w:val="1"/>
    </w:lvlOverride>
  </w:num>
  <w:num w:numId="5">
    <w:abstractNumId w:val="7"/>
  </w:num>
  <w:num w:numId="6">
    <w:abstractNumId w:val="5"/>
  </w:num>
  <w:num w:numId="7">
    <w:abstractNumId w:val="8"/>
  </w:num>
  <w:num w:numId="8">
    <w:abstractNumId w:val="9"/>
  </w:num>
  <w:num w:numId="9">
    <w:abstractNumId w:val="2"/>
  </w:num>
  <w:num w:numId="10">
    <w:abstractNumId w:val="14"/>
  </w:num>
  <w:num w:numId="11">
    <w:abstractNumId w:val="11"/>
  </w:num>
  <w:num w:numId="12">
    <w:abstractNumId w:val="12"/>
  </w:num>
  <w:num w:numId="13">
    <w:abstractNumId w:val="4"/>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B08"/>
    <w:rsid w:val="00000C54"/>
    <w:rsid w:val="00003303"/>
    <w:rsid w:val="00003897"/>
    <w:rsid w:val="000038D1"/>
    <w:rsid w:val="0000450D"/>
    <w:rsid w:val="000048ED"/>
    <w:rsid w:val="00004A7B"/>
    <w:rsid w:val="00004C95"/>
    <w:rsid w:val="00005A67"/>
    <w:rsid w:val="00006847"/>
    <w:rsid w:val="000074A0"/>
    <w:rsid w:val="00007830"/>
    <w:rsid w:val="00010745"/>
    <w:rsid w:val="000126E0"/>
    <w:rsid w:val="0001322C"/>
    <w:rsid w:val="000137AA"/>
    <w:rsid w:val="00013914"/>
    <w:rsid w:val="00015762"/>
    <w:rsid w:val="00016BE1"/>
    <w:rsid w:val="00016E35"/>
    <w:rsid w:val="000202BA"/>
    <w:rsid w:val="00020D78"/>
    <w:rsid w:val="00021136"/>
    <w:rsid w:val="0002181D"/>
    <w:rsid w:val="0002294B"/>
    <w:rsid w:val="00023060"/>
    <w:rsid w:val="00023FAF"/>
    <w:rsid w:val="0002417D"/>
    <w:rsid w:val="000254AD"/>
    <w:rsid w:val="00025FFF"/>
    <w:rsid w:val="00030597"/>
    <w:rsid w:val="000310F5"/>
    <w:rsid w:val="00032A04"/>
    <w:rsid w:val="000334CC"/>
    <w:rsid w:val="00033D2B"/>
    <w:rsid w:val="00034B84"/>
    <w:rsid w:val="00036AE7"/>
    <w:rsid w:val="00040050"/>
    <w:rsid w:val="000413F9"/>
    <w:rsid w:val="00041DD4"/>
    <w:rsid w:val="00043C5A"/>
    <w:rsid w:val="00044C29"/>
    <w:rsid w:val="00046A11"/>
    <w:rsid w:val="00047CD3"/>
    <w:rsid w:val="00051218"/>
    <w:rsid w:val="0005146F"/>
    <w:rsid w:val="00055128"/>
    <w:rsid w:val="00055916"/>
    <w:rsid w:val="000569D8"/>
    <w:rsid w:val="0005737D"/>
    <w:rsid w:val="00061EDA"/>
    <w:rsid w:val="00062C2B"/>
    <w:rsid w:val="00063AEC"/>
    <w:rsid w:val="00065057"/>
    <w:rsid w:val="00066508"/>
    <w:rsid w:val="00073ABF"/>
    <w:rsid w:val="000745A5"/>
    <w:rsid w:val="00076A48"/>
    <w:rsid w:val="0008090A"/>
    <w:rsid w:val="000817F5"/>
    <w:rsid w:val="00081A42"/>
    <w:rsid w:val="00081B3F"/>
    <w:rsid w:val="00082AB0"/>
    <w:rsid w:val="0008597F"/>
    <w:rsid w:val="00085C78"/>
    <w:rsid w:val="00086C72"/>
    <w:rsid w:val="00086FEB"/>
    <w:rsid w:val="00087967"/>
    <w:rsid w:val="00087F70"/>
    <w:rsid w:val="00090D00"/>
    <w:rsid w:val="00091979"/>
    <w:rsid w:val="0009315A"/>
    <w:rsid w:val="000948E1"/>
    <w:rsid w:val="000949EB"/>
    <w:rsid w:val="00094EBE"/>
    <w:rsid w:val="00095A5D"/>
    <w:rsid w:val="00095FA7"/>
    <w:rsid w:val="00096203"/>
    <w:rsid w:val="00096403"/>
    <w:rsid w:val="000A1718"/>
    <w:rsid w:val="000A1CD7"/>
    <w:rsid w:val="000A41DB"/>
    <w:rsid w:val="000A4CFE"/>
    <w:rsid w:val="000A5B05"/>
    <w:rsid w:val="000A6B92"/>
    <w:rsid w:val="000B0CE2"/>
    <w:rsid w:val="000B2463"/>
    <w:rsid w:val="000B267C"/>
    <w:rsid w:val="000B2763"/>
    <w:rsid w:val="000B2977"/>
    <w:rsid w:val="000B2A24"/>
    <w:rsid w:val="000B373F"/>
    <w:rsid w:val="000B3E7B"/>
    <w:rsid w:val="000B4626"/>
    <w:rsid w:val="000B6D58"/>
    <w:rsid w:val="000B6D67"/>
    <w:rsid w:val="000B6F04"/>
    <w:rsid w:val="000B6F39"/>
    <w:rsid w:val="000B7850"/>
    <w:rsid w:val="000C0083"/>
    <w:rsid w:val="000C09A4"/>
    <w:rsid w:val="000C0F82"/>
    <w:rsid w:val="000C1943"/>
    <w:rsid w:val="000C2DEE"/>
    <w:rsid w:val="000C4EA3"/>
    <w:rsid w:val="000C6466"/>
    <w:rsid w:val="000C64CB"/>
    <w:rsid w:val="000D2870"/>
    <w:rsid w:val="000D3597"/>
    <w:rsid w:val="000D3902"/>
    <w:rsid w:val="000D4197"/>
    <w:rsid w:val="000D474D"/>
    <w:rsid w:val="000D5002"/>
    <w:rsid w:val="000D5DC5"/>
    <w:rsid w:val="000D6F13"/>
    <w:rsid w:val="000D77C2"/>
    <w:rsid w:val="000E2A0D"/>
    <w:rsid w:val="000E36CA"/>
    <w:rsid w:val="000E4215"/>
    <w:rsid w:val="000E54EE"/>
    <w:rsid w:val="000E5A09"/>
    <w:rsid w:val="000E6AAB"/>
    <w:rsid w:val="000E7918"/>
    <w:rsid w:val="000E7944"/>
    <w:rsid w:val="000E7BBC"/>
    <w:rsid w:val="000F02A4"/>
    <w:rsid w:val="000F0A5D"/>
    <w:rsid w:val="000F11BF"/>
    <w:rsid w:val="000F4FF7"/>
    <w:rsid w:val="000F564C"/>
    <w:rsid w:val="000F78B0"/>
    <w:rsid w:val="00103339"/>
    <w:rsid w:val="00103E7B"/>
    <w:rsid w:val="00105991"/>
    <w:rsid w:val="00105C31"/>
    <w:rsid w:val="00112332"/>
    <w:rsid w:val="00112B7B"/>
    <w:rsid w:val="00113500"/>
    <w:rsid w:val="00113C6C"/>
    <w:rsid w:val="001201C1"/>
    <w:rsid w:val="001202DC"/>
    <w:rsid w:val="001209D8"/>
    <w:rsid w:val="00120FE7"/>
    <w:rsid w:val="001210DA"/>
    <w:rsid w:val="00122055"/>
    <w:rsid w:val="00122165"/>
    <w:rsid w:val="00123FC8"/>
    <w:rsid w:val="00124CC7"/>
    <w:rsid w:val="00126860"/>
    <w:rsid w:val="00126E2E"/>
    <w:rsid w:val="00130354"/>
    <w:rsid w:val="00131EC4"/>
    <w:rsid w:val="001327DE"/>
    <w:rsid w:val="00132F55"/>
    <w:rsid w:val="001343F8"/>
    <w:rsid w:val="00134CE1"/>
    <w:rsid w:val="001352E4"/>
    <w:rsid w:val="001360AA"/>
    <w:rsid w:val="0013619F"/>
    <w:rsid w:val="001374D3"/>
    <w:rsid w:val="0014059D"/>
    <w:rsid w:val="00141BA1"/>
    <w:rsid w:val="00141CAE"/>
    <w:rsid w:val="00141D6F"/>
    <w:rsid w:val="00141E59"/>
    <w:rsid w:val="00142589"/>
    <w:rsid w:val="001439D5"/>
    <w:rsid w:val="00143DD4"/>
    <w:rsid w:val="00144CF2"/>
    <w:rsid w:val="0014582B"/>
    <w:rsid w:val="0014592C"/>
    <w:rsid w:val="00147E64"/>
    <w:rsid w:val="001515D5"/>
    <w:rsid w:val="00152426"/>
    <w:rsid w:val="001524E6"/>
    <w:rsid w:val="00153D59"/>
    <w:rsid w:val="0015424D"/>
    <w:rsid w:val="00155F19"/>
    <w:rsid w:val="001564AE"/>
    <w:rsid w:val="00156BF6"/>
    <w:rsid w:val="001575E8"/>
    <w:rsid w:val="00160788"/>
    <w:rsid w:val="001612FD"/>
    <w:rsid w:val="00161E11"/>
    <w:rsid w:val="00164D0B"/>
    <w:rsid w:val="0016501F"/>
    <w:rsid w:val="00165A9A"/>
    <w:rsid w:val="00166452"/>
    <w:rsid w:val="00167231"/>
    <w:rsid w:val="001677CA"/>
    <w:rsid w:val="001700A2"/>
    <w:rsid w:val="00170F9A"/>
    <w:rsid w:val="00171A2C"/>
    <w:rsid w:val="00171B71"/>
    <w:rsid w:val="00172438"/>
    <w:rsid w:val="001727D5"/>
    <w:rsid w:val="0017296A"/>
    <w:rsid w:val="00172B90"/>
    <w:rsid w:val="00172EAB"/>
    <w:rsid w:val="00173ACC"/>
    <w:rsid w:val="00174525"/>
    <w:rsid w:val="00174E38"/>
    <w:rsid w:val="00177920"/>
    <w:rsid w:val="00180640"/>
    <w:rsid w:val="001808CF"/>
    <w:rsid w:val="00180E8D"/>
    <w:rsid w:val="001815B6"/>
    <w:rsid w:val="0018377C"/>
    <w:rsid w:val="00185E0C"/>
    <w:rsid w:val="00185FCC"/>
    <w:rsid w:val="001864AE"/>
    <w:rsid w:val="00186ED1"/>
    <w:rsid w:val="0019102E"/>
    <w:rsid w:val="0019220B"/>
    <w:rsid w:val="001925C1"/>
    <w:rsid w:val="00192F5A"/>
    <w:rsid w:val="00192FEA"/>
    <w:rsid w:val="001938C7"/>
    <w:rsid w:val="0019444E"/>
    <w:rsid w:val="00195598"/>
    <w:rsid w:val="00195AC9"/>
    <w:rsid w:val="00196CEE"/>
    <w:rsid w:val="001A120B"/>
    <w:rsid w:val="001A18AD"/>
    <w:rsid w:val="001A1E3D"/>
    <w:rsid w:val="001A2E60"/>
    <w:rsid w:val="001A33F0"/>
    <w:rsid w:val="001A4CE1"/>
    <w:rsid w:val="001A4F7C"/>
    <w:rsid w:val="001A59D0"/>
    <w:rsid w:val="001A5F20"/>
    <w:rsid w:val="001A64CE"/>
    <w:rsid w:val="001A70A2"/>
    <w:rsid w:val="001A7F72"/>
    <w:rsid w:val="001B0875"/>
    <w:rsid w:val="001B095A"/>
    <w:rsid w:val="001B1BF6"/>
    <w:rsid w:val="001B2895"/>
    <w:rsid w:val="001B3C78"/>
    <w:rsid w:val="001B4B1E"/>
    <w:rsid w:val="001B56EB"/>
    <w:rsid w:val="001B58C0"/>
    <w:rsid w:val="001B6097"/>
    <w:rsid w:val="001B6752"/>
    <w:rsid w:val="001B693D"/>
    <w:rsid w:val="001B6D36"/>
    <w:rsid w:val="001B7E64"/>
    <w:rsid w:val="001C025C"/>
    <w:rsid w:val="001C283B"/>
    <w:rsid w:val="001C3029"/>
    <w:rsid w:val="001C346A"/>
    <w:rsid w:val="001C4F0E"/>
    <w:rsid w:val="001C5AB9"/>
    <w:rsid w:val="001D2438"/>
    <w:rsid w:val="001D2461"/>
    <w:rsid w:val="001D3BA7"/>
    <w:rsid w:val="001D3C10"/>
    <w:rsid w:val="001D471D"/>
    <w:rsid w:val="001D4BD0"/>
    <w:rsid w:val="001D4CC2"/>
    <w:rsid w:val="001D4F76"/>
    <w:rsid w:val="001D5513"/>
    <w:rsid w:val="001D5E69"/>
    <w:rsid w:val="001D7488"/>
    <w:rsid w:val="001D7EBB"/>
    <w:rsid w:val="001E10A1"/>
    <w:rsid w:val="001E2CDD"/>
    <w:rsid w:val="001E3F08"/>
    <w:rsid w:val="001E4150"/>
    <w:rsid w:val="001E7892"/>
    <w:rsid w:val="001F0769"/>
    <w:rsid w:val="001F1D2B"/>
    <w:rsid w:val="001F2666"/>
    <w:rsid w:val="001F2E22"/>
    <w:rsid w:val="001F476E"/>
    <w:rsid w:val="001F620C"/>
    <w:rsid w:val="001F71F9"/>
    <w:rsid w:val="001F7550"/>
    <w:rsid w:val="0020061C"/>
    <w:rsid w:val="00200796"/>
    <w:rsid w:val="002018A8"/>
    <w:rsid w:val="00202734"/>
    <w:rsid w:val="00202F64"/>
    <w:rsid w:val="0020348B"/>
    <w:rsid w:val="00203701"/>
    <w:rsid w:val="00205530"/>
    <w:rsid w:val="00205C92"/>
    <w:rsid w:val="00207421"/>
    <w:rsid w:val="0021037E"/>
    <w:rsid w:val="00210840"/>
    <w:rsid w:val="00210A4F"/>
    <w:rsid w:val="00211318"/>
    <w:rsid w:val="00212779"/>
    <w:rsid w:val="00212A6C"/>
    <w:rsid w:val="00212D23"/>
    <w:rsid w:val="0021300F"/>
    <w:rsid w:val="00214E44"/>
    <w:rsid w:val="0021552E"/>
    <w:rsid w:val="0021588E"/>
    <w:rsid w:val="002159A0"/>
    <w:rsid w:val="00215E55"/>
    <w:rsid w:val="00216976"/>
    <w:rsid w:val="00217BF8"/>
    <w:rsid w:val="002201F1"/>
    <w:rsid w:val="002217B9"/>
    <w:rsid w:val="00221FC0"/>
    <w:rsid w:val="0022220C"/>
    <w:rsid w:val="00224996"/>
    <w:rsid w:val="00224D15"/>
    <w:rsid w:val="00226208"/>
    <w:rsid w:val="00226DA3"/>
    <w:rsid w:val="00227F4F"/>
    <w:rsid w:val="00227F9F"/>
    <w:rsid w:val="00230A9F"/>
    <w:rsid w:val="00231D76"/>
    <w:rsid w:val="00232BC2"/>
    <w:rsid w:val="00233146"/>
    <w:rsid w:val="00233427"/>
    <w:rsid w:val="0023457C"/>
    <w:rsid w:val="00234A6E"/>
    <w:rsid w:val="00234BA2"/>
    <w:rsid w:val="002352A3"/>
    <w:rsid w:val="002352AB"/>
    <w:rsid w:val="002355D1"/>
    <w:rsid w:val="00235E8F"/>
    <w:rsid w:val="00236998"/>
    <w:rsid w:val="00236E1B"/>
    <w:rsid w:val="002376D7"/>
    <w:rsid w:val="0024007E"/>
    <w:rsid w:val="0024052B"/>
    <w:rsid w:val="00241577"/>
    <w:rsid w:val="00242DF9"/>
    <w:rsid w:val="00243914"/>
    <w:rsid w:val="0024480C"/>
    <w:rsid w:val="002469E5"/>
    <w:rsid w:val="00246ACB"/>
    <w:rsid w:val="0025039E"/>
    <w:rsid w:val="00252019"/>
    <w:rsid w:val="002529AD"/>
    <w:rsid w:val="00253149"/>
    <w:rsid w:val="00253520"/>
    <w:rsid w:val="00253E80"/>
    <w:rsid w:val="00254B42"/>
    <w:rsid w:val="0025764A"/>
    <w:rsid w:val="00257BF1"/>
    <w:rsid w:val="00260603"/>
    <w:rsid w:val="0026163A"/>
    <w:rsid w:val="0026391B"/>
    <w:rsid w:val="0026526A"/>
    <w:rsid w:val="0026555B"/>
    <w:rsid w:val="00266F55"/>
    <w:rsid w:val="0026739C"/>
    <w:rsid w:val="00267692"/>
    <w:rsid w:val="00267B42"/>
    <w:rsid w:val="002709E9"/>
    <w:rsid w:val="0027151C"/>
    <w:rsid w:val="00271C8C"/>
    <w:rsid w:val="002723C8"/>
    <w:rsid w:val="00272D37"/>
    <w:rsid w:val="00272E07"/>
    <w:rsid w:val="00273407"/>
    <w:rsid w:val="0027385A"/>
    <w:rsid w:val="00273AEC"/>
    <w:rsid w:val="00274972"/>
    <w:rsid w:val="0027570F"/>
    <w:rsid w:val="00276B19"/>
    <w:rsid w:val="00276E20"/>
    <w:rsid w:val="00277041"/>
    <w:rsid w:val="0027773F"/>
    <w:rsid w:val="00277A02"/>
    <w:rsid w:val="00280100"/>
    <w:rsid w:val="00280433"/>
    <w:rsid w:val="0028080A"/>
    <w:rsid w:val="00281A1D"/>
    <w:rsid w:val="00283A18"/>
    <w:rsid w:val="00283FCC"/>
    <w:rsid w:val="00285567"/>
    <w:rsid w:val="00285783"/>
    <w:rsid w:val="00285E6C"/>
    <w:rsid w:val="00286B35"/>
    <w:rsid w:val="00287AFD"/>
    <w:rsid w:val="00290A16"/>
    <w:rsid w:val="00290F37"/>
    <w:rsid w:val="00291B1C"/>
    <w:rsid w:val="00291B4D"/>
    <w:rsid w:val="00293AE6"/>
    <w:rsid w:val="00293AF2"/>
    <w:rsid w:val="0029450A"/>
    <w:rsid w:val="00295449"/>
    <w:rsid w:val="00295DAA"/>
    <w:rsid w:val="00296221"/>
    <w:rsid w:val="00296348"/>
    <w:rsid w:val="00296629"/>
    <w:rsid w:val="002979F2"/>
    <w:rsid w:val="002A1B67"/>
    <w:rsid w:val="002A21FA"/>
    <w:rsid w:val="002A3568"/>
    <w:rsid w:val="002A521D"/>
    <w:rsid w:val="002A6859"/>
    <w:rsid w:val="002A71C4"/>
    <w:rsid w:val="002A77F5"/>
    <w:rsid w:val="002A796B"/>
    <w:rsid w:val="002A7F30"/>
    <w:rsid w:val="002B0548"/>
    <w:rsid w:val="002B16CE"/>
    <w:rsid w:val="002B1DFA"/>
    <w:rsid w:val="002B308B"/>
    <w:rsid w:val="002B3BA4"/>
    <w:rsid w:val="002B3BE9"/>
    <w:rsid w:val="002B46C8"/>
    <w:rsid w:val="002B5F65"/>
    <w:rsid w:val="002B6E8C"/>
    <w:rsid w:val="002B6EB4"/>
    <w:rsid w:val="002B7A21"/>
    <w:rsid w:val="002C039C"/>
    <w:rsid w:val="002C09BE"/>
    <w:rsid w:val="002C0F8C"/>
    <w:rsid w:val="002C113B"/>
    <w:rsid w:val="002C23A8"/>
    <w:rsid w:val="002C2EFB"/>
    <w:rsid w:val="002C3185"/>
    <w:rsid w:val="002C3798"/>
    <w:rsid w:val="002C614F"/>
    <w:rsid w:val="002C6ACC"/>
    <w:rsid w:val="002C6E3E"/>
    <w:rsid w:val="002D06E8"/>
    <w:rsid w:val="002D0C57"/>
    <w:rsid w:val="002D101F"/>
    <w:rsid w:val="002D3009"/>
    <w:rsid w:val="002D3316"/>
    <w:rsid w:val="002D3984"/>
    <w:rsid w:val="002D3C15"/>
    <w:rsid w:val="002D46AD"/>
    <w:rsid w:val="002D54B7"/>
    <w:rsid w:val="002D6118"/>
    <w:rsid w:val="002D7C17"/>
    <w:rsid w:val="002D7C61"/>
    <w:rsid w:val="002D7C75"/>
    <w:rsid w:val="002E0C95"/>
    <w:rsid w:val="002E1C2E"/>
    <w:rsid w:val="002E20A7"/>
    <w:rsid w:val="002E2CCA"/>
    <w:rsid w:val="002E51E7"/>
    <w:rsid w:val="002E6110"/>
    <w:rsid w:val="002E68BF"/>
    <w:rsid w:val="002E6E1A"/>
    <w:rsid w:val="002F07CE"/>
    <w:rsid w:val="002F23C9"/>
    <w:rsid w:val="002F5F35"/>
    <w:rsid w:val="002F5F75"/>
    <w:rsid w:val="002F5F7B"/>
    <w:rsid w:val="002F6C5F"/>
    <w:rsid w:val="002F789B"/>
    <w:rsid w:val="003002AE"/>
    <w:rsid w:val="003020D9"/>
    <w:rsid w:val="00302116"/>
    <w:rsid w:val="00302831"/>
    <w:rsid w:val="00302A4B"/>
    <w:rsid w:val="00302CD7"/>
    <w:rsid w:val="00302DD5"/>
    <w:rsid w:val="00302E0B"/>
    <w:rsid w:val="0030396E"/>
    <w:rsid w:val="0030439C"/>
    <w:rsid w:val="00305EED"/>
    <w:rsid w:val="003063F9"/>
    <w:rsid w:val="0030695F"/>
    <w:rsid w:val="003070C3"/>
    <w:rsid w:val="00307C36"/>
    <w:rsid w:val="003103F9"/>
    <w:rsid w:val="003104BF"/>
    <w:rsid w:val="00311D1E"/>
    <w:rsid w:val="00312AA4"/>
    <w:rsid w:val="00313376"/>
    <w:rsid w:val="003139BC"/>
    <w:rsid w:val="00313BBA"/>
    <w:rsid w:val="00315995"/>
    <w:rsid w:val="003173E6"/>
    <w:rsid w:val="00317E5D"/>
    <w:rsid w:val="0032120E"/>
    <w:rsid w:val="00321264"/>
    <w:rsid w:val="00321324"/>
    <w:rsid w:val="00322779"/>
    <w:rsid w:val="00322781"/>
    <w:rsid w:val="0032426D"/>
    <w:rsid w:val="0032522A"/>
    <w:rsid w:val="00325F0A"/>
    <w:rsid w:val="00327BE0"/>
    <w:rsid w:val="0033241E"/>
    <w:rsid w:val="003337EF"/>
    <w:rsid w:val="00334347"/>
    <w:rsid w:val="00334739"/>
    <w:rsid w:val="003348CC"/>
    <w:rsid w:val="0033671A"/>
    <w:rsid w:val="00336C29"/>
    <w:rsid w:val="00337C1D"/>
    <w:rsid w:val="00340208"/>
    <w:rsid w:val="0034160F"/>
    <w:rsid w:val="00342189"/>
    <w:rsid w:val="0034476B"/>
    <w:rsid w:val="00344B26"/>
    <w:rsid w:val="00344BF6"/>
    <w:rsid w:val="00344F20"/>
    <w:rsid w:val="003452A4"/>
    <w:rsid w:val="00345438"/>
    <w:rsid w:val="003461B9"/>
    <w:rsid w:val="00346A76"/>
    <w:rsid w:val="00346BFB"/>
    <w:rsid w:val="00346EAA"/>
    <w:rsid w:val="00347874"/>
    <w:rsid w:val="00347D11"/>
    <w:rsid w:val="003514F9"/>
    <w:rsid w:val="003529AA"/>
    <w:rsid w:val="003536F7"/>
    <w:rsid w:val="00354C24"/>
    <w:rsid w:val="00355331"/>
    <w:rsid w:val="003566F0"/>
    <w:rsid w:val="00357696"/>
    <w:rsid w:val="00357B55"/>
    <w:rsid w:val="00357E54"/>
    <w:rsid w:val="00360124"/>
    <w:rsid w:val="003602EF"/>
    <w:rsid w:val="003608A4"/>
    <w:rsid w:val="00360F2F"/>
    <w:rsid w:val="00361089"/>
    <w:rsid w:val="00361374"/>
    <w:rsid w:val="00364226"/>
    <w:rsid w:val="00364A80"/>
    <w:rsid w:val="00365B59"/>
    <w:rsid w:val="003663C6"/>
    <w:rsid w:val="00366480"/>
    <w:rsid w:val="00367B73"/>
    <w:rsid w:val="0037055B"/>
    <w:rsid w:val="00370766"/>
    <w:rsid w:val="0037086D"/>
    <w:rsid w:val="00370B5F"/>
    <w:rsid w:val="00371681"/>
    <w:rsid w:val="003717EC"/>
    <w:rsid w:val="00372637"/>
    <w:rsid w:val="00372ABC"/>
    <w:rsid w:val="003731B2"/>
    <w:rsid w:val="003732CA"/>
    <w:rsid w:val="00376670"/>
    <w:rsid w:val="00376E9E"/>
    <w:rsid w:val="00377087"/>
    <w:rsid w:val="00377121"/>
    <w:rsid w:val="0037733D"/>
    <w:rsid w:val="003777D7"/>
    <w:rsid w:val="00377B49"/>
    <w:rsid w:val="00380441"/>
    <w:rsid w:val="003804A5"/>
    <w:rsid w:val="003807D1"/>
    <w:rsid w:val="00381071"/>
    <w:rsid w:val="00381538"/>
    <w:rsid w:val="00381F14"/>
    <w:rsid w:val="003835FC"/>
    <w:rsid w:val="00384220"/>
    <w:rsid w:val="003842C5"/>
    <w:rsid w:val="00384886"/>
    <w:rsid w:val="00385A99"/>
    <w:rsid w:val="00385CF5"/>
    <w:rsid w:val="00387519"/>
    <w:rsid w:val="00390A20"/>
    <w:rsid w:val="00391841"/>
    <w:rsid w:val="00392E31"/>
    <w:rsid w:val="003935E9"/>
    <w:rsid w:val="00393762"/>
    <w:rsid w:val="00394B33"/>
    <w:rsid w:val="00396CE5"/>
    <w:rsid w:val="00396D78"/>
    <w:rsid w:val="003A0E64"/>
    <w:rsid w:val="003A226E"/>
    <w:rsid w:val="003A2D7D"/>
    <w:rsid w:val="003A32BF"/>
    <w:rsid w:val="003A3D44"/>
    <w:rsid w:val="003A54C3"/>
    <w:rsid w:val="003A5B83"/>
    <w:rsid w:val="003A67A2"/>
    <w:rsid w:val="003A7459"/>
    <w:rsid w:val="003B0498"/>
    <w:rsid w:val="003B0611"/>
    <w:rsid w:val="003B1427"/>
    <w:rsid w:val="003B25A2"/>
    <w:rsid w:val="003B2815"/>
    <w:rsid w:val="003B2AEB"/>
    <w:rsid w:val="003B305B"/>
    <w:rsid w:val="003B5813"/>
    <w:rsid w:val="003B5E1E"/>
    <w:rsid w:val="003B7DB7"/>
    <w:rsid w:val="003C0AE4"/>
    <w:rsid w:val="003C132B"/>
    <w:rsid w:val="003C415F"/>
    <w:rsid w:val="003C42B8"/>
    <w:rsid w:val="003C44C5"/>
    <w:rsid w:val="003C56E8"/>
    <w:rsid w:val="003C6269"/>
    <w:rsid w:val="003C706E"/>
    <w:rsid w:val="003D0855"/>
    <w:rsid w:val="003D0D3D"/>
    <w:rsid w:val="003D286F"/>
    <w:rsid w:val="003D417B"/>
    <w:rsid w:val="003D6235"/>
    <w:rsid w:val="003D6261"/>
    <w:rsid w:val="003D64F4"/>
    <w:rsid w:val="003D6AA3"/>
    <w:rsid w:val="003D7924"/>
    <w:rsid w:val="003E1C76"/>
    <w:rsid w:val="003E1D64"/>
    <w:rsid w:val="003E1F1C"/>
    <w:rsid w:val="003E2AF7"/>
    <w:rsid w:val="003E2D8C"/>
    <w:rsid w:val="003E2E7C"/>
    <w:rsid w:val="003E3EFB"/>
    <w:rsid w:val="003E5140"/>
    <w:rsid w:val="003E59BF"/>
    <w:rsid w:val="003E5F4F"/>
    <w:rsid w:val="003E64B8"/>
    <w:rsid w:val="003E7256"/>
    <w:rsid w:val="003E7878"/>
    <w:rsid w:val="003E7FF6"/>
    <w:rsid w:val="003F42DF"/>
    <w:rsid w:val="003F477E"/>
    <w:rsid w:val="003F541A"/>
    <w:rsid w:val="003F563E"/>
    <w:rsid w:val="003F570B"/>
    <w:rsid w:val="003F78E6"/>
    <w:rsid w:val="004002F8"/>
    <w:rsid w:val="00400C79"/>
    <w:rsid w:val="00401C28"/>
    <w:rsid w:val="00401F0B"/>
    <w:rsid w:val="00403CD6"/>
    <w:rsid w:val="00403F91"/>
    <w:rsid w:val="00404063"/>
    <w:rsid w:val="004054C7"/>
    <w:rsid w:val="00406F41"/>
    <w:rsid w:val="00407EC2"/>
    <w:rsid w:val="00411029"/>
    <w:rsid w:val="00411F05"/>
    <w:rsid w:val="00414D4E"/>
    <w:rsid w:val="00415334"/>
    <w:rsid w:val="00415388"/>
    <w:rsid w:val="004156EB"/>
    <w:rsid w:val="004174D4"/>
    <w:rsid w:val="0042004B"/>
    <w:rsid w:val="00420435"/>
    <w:rsid w:val="00423634"/>
    <w:rsid w:val="00423658"/>
    <w:rsid w:val="004259E1"/>
    <w:rsid w:val="0042609C"/>
    <w:rsid w:val="00426FD0"/>
    <w:rsid w:val="00427557"/>
    <w:rsid w:val="004307EB"/>
    <w:rsid w:val="004316FF"/>
    <w:rsid w:val="004320A1"/>
    <w:rsid w:val="00433838"/>
    <w:rsid w:val="00433F37"/>
    <w:rsid w:val="00434437"/>
    <w:rsid w:val="00434DD3"/>
    <w:rsid w:val="00435249"/>
    <w:rsid w:val="0043550F"/>
    <w:rsid w:val="00435BC1"/>
    <w:rsid w:val="004369C1"/>
    <w:rsid w:val="00436F2D"/>
    <w:rsid w:val="0043769F"/>
    <w:rsid w:val="00437D1F"/>
    <w:rsid w:val="004401F3"/>
    <w:rsid w:val="004409FE"/>
    <w:rsid w:val="00441610"/>
    <w:rsid w:val="0044175F"/>
    <w:rsid w:val="00441932"/>
    <w:rsid w:val="0044277F"/>
    <w:rsid w:val="00443D78"/>
    <w:rsid w:val="004451CC"/>
    <w:rsid w:val="004465C3"/>
    <w:rsid w:val="0044736B"/>
    <w:rsid w:val="00447819"/>
    <w:rsid w:val="00447B73"/>
    <w:rsid w:val="00447F48"/>
    <w:rsid w:val="004507AC"/>
    <w:rsid w:val="004516AD"/>
    <w:rsid w:val="00454876"/>
    <w:rsid w:val="00455319"/>
    <w:rsid w:val="0045553B"/>
    <w:rsid w:val="00456133"/>
    <w:rsid w:val="0045687B"/>
    <w:rsid w:val="00456F7D"/>
    <w:rsid w:val="004577BC"/>
    <w:rsid w:val="00460134"/>
    <w:rsid w:val="00460F22"/>
    <w:rsid w:val="00461C73"/>
    <w:rsid w:val="00462851"/>
    <w:rsid w:val="00462E1F"/>
    <w:rsid w:val="00463994"/>
    <w:rsid w:val="004642EF"/>
    <w:rsid w:val="00467D02"/>
    <w:rsid w:val="004708D6"/>
    <w:rsid w:val="0047172B"/>
    <w:rsid w:val="00471CF6"/>
    <w:rsid w:val="004722B0"/>
    <w:rsid w:val="00475EEE"/>
    <w:rsid w:val="004768AC"/>
    <w:rsid w:val="00476B7F"/>
    <w:rsid w:val="004775B5"/>
    <w:rsid w:val="004779A2"/>
    <w:rsid w:val="00480CF8"/>
    <w:rsid w:val="00480D03"/>
    <w:rsid w:val="00481A9C"/>
    <w:rsid w:val="0048276D"/>
    <w:rsid w:val="00482833"/>
    <w:rsid w:val="00482AC4"/>
    <w:rsid w:val="004832B5"/>
    <w:rsid w:val="00483B29"/>
    <w:rsid w:val="0048454C"/>
    <w:rsid w:val="00484935"/>
    <w:rsid w:val="00487AD8"/>
    <w:rsid w:val="004910B7"/>
    <w:rsid w:val="00491B7E"/>
    <w:rsid w:val="00491C4C"/>
    <w:rsid w:val="00492E32"/>
    <w:rsid w:val="00492F7F"/>
    <w:rsid w:val="0049342B"/>
    <w:rsid w:val="004957D7"/>
    <w:rsid w:val="00495EE1"/>
    <w:rsid w:val="0049660A"/>
    <w:rsid w:val="00496ADF"/>
    <w:rsid w:val="00497A52"/>
    <w:rsid w:val="00497B80"/>
    <w:rsid w:val="004A0579"/>
    <w:rsid w:val="004A0D36"/>
    <w:rsid w:val="004A1612"/>
    <w:rsid w:val="004A1EF9"/>
    <w:rsid w:val="004A2545"/>
    <w:rsid w:val="004A281D"/>
    <w:rsid w:val="004A2DDC"/>
    <w:rsid w:val="004A5127"/>
    <w:rsid w:val="004A5680"/>
    <w:rsid w:val="004A7268"/>
    <w:rsid w:val="004B1204"/>
    <w:rsid w:val="004B1E29"/>
    <w:rsid w:val="004B1FAB"/>
    <w:rsid w:val="004B2356"/>
    <w:rsid w:val="004B2413"/>
    <w:rsid w:val="004B2EA3"/>
    <w:rsid w:val="004B38EF"/>
    <w:rsid w:val="004B39DF"/>
    <w:rsid w:val="004B5DB5"/>
    <w:rsid w:val="004B6DB3"/>
    <w:rsid w:val="004B7EF1"/>
    <w:rsid w:val="004C179D"/>
    <w:rsid w:val="004C2C88"/>
    <w:rsid w:val="004C321A"/>
    <w:rsid w:val="004C4638"/>
    <w:rsid w:val="004C59F2"/>
    <w:rsid w:val="004C5F81"/>
    <w:rsid w:val="004C745C"/>
    <w:rsid w:val="004C77D9"/>
    <w:rsid w:val="004D0897"/>
    <w:rsid w:val="004D18DA"/>
    <w:rsid w:val="004D27A3"/>
    <w:rsid w:val="004D2BBC"/>
    <w:rsid w:val="004D484E"/>
    <w:rsid w:val="004D5A82"/>
    <w:rsid w:val="004D5C49"/>
    <w:rsid w:val="004D5D88"/>
    <w:rsid w:val="004D5D8D"/>
    <w:rsid w:val="004D5F2C"/>
    <w:rsid w:val="004D6623"/>
    <w:rsid w:val="004D6C25"/>
    <w:rsid w:val="004D73F6"/>
    <w:rsid w:val="004D7881"/>
    <w:rsid w:val="004E0507"/>
    <w:rsid w:val="004E16B9"/>
    <w:rsid w:val="004E1953"/>
    <w:rsid w:val="004E1B7D"/>
    <w:rsid w:val="004E389E"/>
    <w:rsid w:val="004E51BA"/>
    <w:rsid w:val="004E5AE0"/>
    <w:rsid w:val="004E6A1B"/>
    <w:rsid w:val="004E6D83"/>
    <w:rsid w:val="004E700B"/>
    <w:rsid w:val="004E7ECD"/>
    <w:rsid w:val="004F00D8"/>
    <w:rsid w:val="004F1AA9"/>
    <w:rsid w:val="004F2893"/>
    <w:rsid w:val="004F495C"/>
    <w:rsid w:val="004F5AB5"/>
    <w:rsid w:val="004F67FC"/>
    <w:rsid w:val="00500A8D"/>
    <w:rsid w:val="005017C4"/>
    <w:rsid w:val="00502ABE"/>
    <w:rsid w:val="00503095"/>
    <w:rsid w:val="00503910"/>
    <w:rsid w:val="0050438D"/>
    <w:rsid w:val="005049E6"/>
    <w:rsid w:val="00504BE7"/>
    <w:rsid w:val="005056BA"/>
    <w:rsid w:val="00505C98"/>
    <w:rsid w:val="00506552"/>
    <w:rsid w:val="00507120"/>
    <w:rsid w:val="00507D34"/>
    <w:rsid w:val="00511E1A"/>
    <w:rsid w:val="00512DB5"/>
    <w:rsid w:val="005134A4"/>
    <w:rsid w:val="00513A01"/>
    <w:rsid w:val="00516CD5"/>
    <w:rsid w:val="005200A6"/>
    <w:rsid w:val="00520195"/>
    <w:rsid w:val="0052035E"/>
    <w:rsid w:val="005212AE"/>
    <w:rsid w:val="005216C9"/>
    <w:rsid w:val="0052224D"/>
    <w:rsid w:val="00524E6A"/>
    <w:rsid w:val="00526139"/>
    <w:rsid w:val="00530447"/>
    <w:rsid w:val="005307AC"/>
    <w:rsid w:val="00532696"/>
    <w:rsid w:val="00535182"/>
    <w:rsid w:val="00535804"/>
    <w:rsid w:val="0053778A"/>
    <w:rsid w:val="00537ADE"/>
    <w:rsid w:val="005423A8"/>
    <w:rsid w:val="00542AF4"/>
    <w:rsid w:val="005431B3"/>
    <w:rsid w:val="005437A7"/>
    <w:rsid w:val="00543D6F"/>
    <w:rsid w:val="00545893"/>
    <w:rsid w:val="0054597C"/>
    <w:rsid w:val="005469D3"/>
    <w:rsid w:val="00546B6E"/>
    <w:rsid w:val="00550DFA"/>
    <w:rsid w:val="00550F35"/>
    <w:rsid w:val="005511EC"/>
    <w:rsid w:val="00552A72"/>
    <w:rsid w:val="0055306F"/>
    <w:rsid w:val="00557A61"/>
    <w:rsid w:val="00557DB7"/>
    <w:rsid w:val="00560245"/>
    <w:rsid w:val="00563D26"/>
    <w:rsid w:val="0056408F"/>
    <w:rsid w:val="00564395"/>
    <w:rsid w:val="00564C77"/>
    <w:rsid w:val="00564F02"/>
    <w:rsid w:val="005667D1"/>
    <w:rsid w:val="00566D45"/>
    <w:rsid w:val="005679B8"/>
    <w:rsid w:val="00567F85"/>
    <w:rsid w:val="00570729"/>
    <w:rsid w:val="00571526"/>
    <w:rsid w:val="0057171B"/>
    <w:rsid w:val="0057250F"/>
    <w:rsid w:val="0057252D"/>
    <w:rsid w:val="00574806"/>
    <w:rsid w:val="00575115"/>
    <w:rsid w:val="00576182"/>
    <w:rsid w:val="00576236"/>
    <w:rsid w:val="00577025"/>
    <w:rsid w:val="005775F0"/>
    <w:rsid w:val="00577AA9"/>
    <w:rsid w:val="00577B22"/>
    <w:rsid w:val="00577BBB"/>
    <w:rsid w:val="00580319"/>
    <w:rsid w:val="00580A0C"/>
    <w:rsid w:val="00581168"/>
    <w:rsid w:val="00582994"/>
    <w:rsid w:val="00583561"/>
    <w:rsid w:val="00585215"/>
    <w:rsid w:val="005857E8"/>
    <w:rsid w:val="00585AB8"/>
    <w:rsid w:val="00587858"/>
    <w:rsid w:val="005902A4"/>
    <w:rsid w:val="005907AA"/>
    <w:rsid w:val="00594DE3"/>
    <w:rsid w:val="005A15A4"/>
    <w:rsid w:val="005A258B"/>
    <w:rsid w:val="005A432C"/>
    <w:rsid w:val="005A4689"/>
    <w:rsid w:val="005A5604"/>
    <w:rsid w:val="005A73C5"/>
    <w:rsid w:val="005B07C6"/>
    <w:rsid w:val="005B0D79"/>
    <w:rsid w:val="005B12AE"/>
    <w:rsid w:val="005B1778"/>
    <w:rsid w:val="005B5476"/>
    <w:rsid w:val="005B6498"/>
    <w:rsid w:val="005B64D6"/>
    <w:rsid w:val="005B69F5"/>
    <w:rsid w:val="005B6A1F"/>
    <w:rsid w:val="005B6E3C"/>
    <w:rsid w:val="005B7E79"/>
    <w:rsid w:val="005C0FCF"/>
    <w:rsid w:val="005C0FD0"/>
    <w:rsid w:val="005C1498"/>
    <w:rsid w:val="005C1729"/>
    <w:rsid w:val="005C2232"/>
    <w:rsid w:val="005C272B"/>
    <w:rsid w:val="005C305A"/>
    <w:rsid w:val="005C33FE"/>
    <w:rsid w:val="005C3982"/>
    <w:rsid w:val="005C430E"/>
    <w:rsid w:val="005C60EE"/>
    <w:rsid w:val="005C7316"/>
    <w:rsid w:val="005C7E90"/>
    <w:rsid w:val="005D061A"/>
    <w:rsid w:val="005D0A66"/>
    <w:rsid w:val="005D0D4F"/>
    <w:rsid w:val="005D0EA3"/>
    <w:rsid w:val="005D18D8"/>
    <w:rsid w:val="005D4605"/>
    <w:rsid w:val="005D53CE"/>
    <w:rsid w:val="005D53E4"/>
    <w:rsid w:val="005D58EB"/>
    <w:rsid w:val="005D78A5"/>
    <w:rsid w:val="005E0CB8"/>
    <w:rsid w:val="005E0D7D"/>
    <w:rsid w:val="005E0E8C"/>
    <w:rsid w:val="005E1CA7"/>
    <w:rsid w:val="005E2C76"/>
    <w:rsid w:val="005E3030"/>
    <w:rsid w:val="005E4518"/>
    <w:rsid w:val="005E61D3"/>
    <w:rsid w:val="005E6A71"/>
    <w:rsid w:val="005E6FBE"/>
    <w:rsid w:val="005F0E18"/>
    <w:rsid w:val="005F156F"/>
    <w:rsid w:val="005F1F12"/>
    <w:rsid w:val="005F2A5C"/>
    <w:rsid w:val="005F3504"/>
    <w:rsid w:val="005F3C5B"/>
    <w:rsid w:val="005F3D40"/>
    <w:rsid w:val="005F416B"/>
    <w:rsid w:val="005F4398"/>
    <w:rsid w:val="005F4C4A"/>
    <w:rsid w:val="005F5D71"/>
    <w:rsid w:val="005F7AC5"/>
    <w:rsid w:val="005F7B82"/>
    <w:rsid w:val="0060010F"/>
    <w:rsid w:val="00601F40"/>
    <w:rsid w:val="00602A4C"/>
    <w:rsid w:val="00603300"/>
    <w:rsid w:val="00603514"/>
    <w:rsid w:val="006039E3"/>
    <w:rsid w:val="00603E10"/>
    <w:rsid w:val="006044B6"/>
    <w:rsid w:val="00604549"/>
    <w:rsid w:val="006046B0"/>
    <w:rsid w:val="006050DC"/>
    <w:rsid w:val="00605366"/>
    <w:rsid w:val="00605777"/>
    <w:rsid w:val="006072AB"/>
    <w:rsid w:val="006076F8"/>
    <w:rsid w:val="00611D39"/>
    <w:rsid w:val="00612164"/>
    <w:rsid w:val="006142B0"/>
    <w:rsid w:val="006146E2"/>
    <w:rsid w:val="00614C80"/>
    <w:rsid w:val="00614CCD"/>
    <w:rsid w:val="006152A5"/>
    <w:rsid w:val="00615DAD"/>
    <w:rsid w:val="00620154"/>
    <w:rsid w:val="00621672"/>
    <w:rsid w:val="00621CD4"/>
    <w:rsid w:val="006224A1"/>
    <w:rsid w:val="006224DE"/>
    <w:rsid w:val="00622D4F"/>
    <w:rsid w:val="00623364"/>
    <w:rsid w:val="00625D86"/>
    <w:rsid w:val="006267EE"/>
    <w:rsid w:val="00627A28"/>
    <w:rsid w:val="00627E0C"/>
    <w:rsid w:val="006309D3"/>
    <w:rsid w:val="00630BF6"/>
    <w:rsid w:val="00631591"/>
    <w:rsid w:val="0063256E"/>
    <w:rsid w:val="00632E81"/>
    <w:rsid w:val="00633DD0"/>
    <w:rsid w:val="0063516D"/>
    <w:rsid w:val="00635B05"/>
    <w:rsid w:val="00636574"/>
    <w:rsid w:val="00637592"/>
    <w:rsid w:val="00637B98"/>
    <w:rsid w:val="00640892"/>
    <w:rsid w:val="006414BB"/>
    <w:rsid w:val="006428DA"/>
    <w:rsid w:val="006430E3"/>
    <w:rsid w:val="006457FB"/>
    <w:rsid w:val="006474BC"/>
    <w:rsid w:val="00650066"/>
    <w:rsid w:val="00650135"/>
    <w:rsid w:val="006503F5"/>
    <w:rsid w:val="0065152A"/>
    <w:rsid w:val="00656922"/>
    <w:rsid w:val="00657E42"/>
    <w:rsid w:val="00660592"/>
    <w:rsid w:val="00662240"/>
    <w:rsid w:val="0066248E"/>
    <w:rsid w:val="0066391C"/>
    <w:rsid w:val="0066431B"/>
    <w:rsid w:val="00664D7F"/>
    <w:rsid w:val="0066531A"/>
    <w:rsid w:val="006654EC"/>
    <w:rsid w:val="006667D6"/>
    <w:rsid w:val="00667AF4"/>
    <w:rsid w:val="006700F2"/>
    <w:rsid w:val="006705ED"/>
    <w:rsid w:val="006705F2"/>
    <w:rsid w:val="00670D49"/>
    <w:rsid w:val="006722BD"/>
    <w:rsid w:val="006725F4"/>
    <w:rsid w:val="00672F8E"/>
    <w:rsid w:val="00672FD5"/>
    <w:rsid w:val="006731F3"/>
    <w:rsid w:val="00673274"/>
    <w:rsid w:val="00673419"/>
    <w:rsid w:val="00673E5B"/>
    <w:rsid w:val="0067416F"/>
    <w:rsid w:val="00674FA7"/>
    <w:rsid w:val="0067596B"/>
    <w:rsid w:val="0067621C"/>
    <w:rsid w:val="0067656F"/>
    <w:rsid w:val="006766A9"/>
    <w:rsid w:val="00677F76"/>
    <w:rsid w:val="00677FFD"/>
    <w:rsid w:val="00680180"/>
    <w:rsid w:val="0068151E"/>
    <w:rsid w:val="00681EF5"/>
    <w:rsid w:val="006821BF"/>
    <w:rsid w:val="0068264C"/>
    <w:rsid w:val="006827D4"/>
    <w:rsid w:val="00683B02"/>
    <w:rsid w:val="00684AB3"/>
    <w:rsid w:val="006856D1"/>
    <w:rsid w:val="0068678F"/>
    <w:rsid w:val="00686C1C"/>
    <w:rsid w:val="00687263"/>
    <w:rsid w:val="0068743F"/>
    <w:rsid w:val="00687A5A"/>
    <w:rsid w:val="00690000"/>
    <w:rsid w:val="006901A1"/>
    <w:rsid w:val="006917DB"/>
    <w:rsid w:val="00691863"/>
    <w:rsid w:val="00691DE3"/>
    <w:rsid w:val="00691E14"/>
    <w:rsid w:val="0069213A"/>
    <w:rsid w:val="00692906"/>
    <w:rsid w:val="0069308D"/>
    <w:rsid w:val="006935CF"/>
    <w:rsid w:val="00693DCE"/>
    <w:rsid w:val="0069450C"/>
    <w:rsid w:val="00694775"/>
    <w:rsid w:val="00694B50"/>
    <w:rsid w:val="0069534F"/>
    <w:rsid w:val="006963E4"/>
    <w:rsid w:val="006966AD"/>
    <w:rsid w:val="00697566"/>
    <w:rsid w:val="006A0063"/>
    <w:rsid w:val="006A06CC"/>
    <w:rsid w:val="006A1B59"/>
    <w:rsid w:val="006A34A1"/>
    <w:rsid w:val="006A400A"/>
    <w:rsid w:val="006A41C6"/>
    <w:rsid w:val="006A53E9"/>
    <w:rsid w:val="006A5560"/>
    <w:rsid w:val="006A6383"/>
    <w:rsid w:val="006A6E12"/>
    <w:rsid w:val="006A7BBB"/>
    <w:rsid w:val="006B0AEF"/>
    <w:rsid w:val="006B16A0"/>
    <w:rsid w:val="006B1FF1"/>
    <w:rsid w:val="006B24FD"/>
    <w:rsid w:val="006B2EE8"/>
    <w:rsid w:val="006B2FD2"/>
    <w:rsid w:val="006B329A"/>
    <w:rsid w:val="006B3BB5"/>
    <w:rsid w:val="006B3D58"/>
    <w:rsid w:val="006B45EE"/>
    <w:rsid w:val="006B48AC"/>
    <w:rsid w:val="006B5806"/>
    <w:rsid w:val="006B720A"/>
    <w:rsid w:val="006B720D"/>
    <w:rsid w:val="006B72CF"/>
    <w:rsid w:val="006B72D6"/>
    <w:rsid w:val="006B78E1"/>
    <w:rsid w:val="006B7C66"/>
    <w:rsid w:val="006B7D54"/>
    <w:rsid w:val="006C0867"/>
    <w:rsid w:val="006C1657"/>
    <w:rsid w:val="006C1EEF"/>
    <w:rsid w:val="006C2D5A"/>
    <w:rsid w:val="006C3CC4"/>
    <w:rsid w:val="006C4B92"/>
    <w:rsid w:val="006C4DC4"/>
    <w:rsid w:val="006C63A3"/>
    <w:rsid w:val="006C734C"/>
    <w:rsid w:val="006D1791"/>
    <w:rsid w:val="006D1F70"/>
    <w:rsid w:val="006D405F"/>
    <w:rsid w:val="006D506D"/>
    <w:rsid w:val="006D5FCB"/>
    <w:rsid w:val="006D78B3"/>
    <w:rsid w:val="006E10EA"/>
    <w:rsid w:val="006E2451"/>
    <w:rsid w:val="006E2684"/>
    <w:rsid w:val="006E3CB4"/>
    <w:rsid w:val="006E3EF4"/>
    <w:rsid w:val="006E42DC"/>
    <w:rsid w:val="006E57B5"/>
    <w:rsid w:val="006E59C8"/>
    <w:rsid w:val="006E79CE"/>
    <w:rsid w:val="006F24A4"/>
    <w:rsid w:val="006F28E3"/>
    <w:rsid w:val="006F2C11"/>
    <w:rsid w:val="006F48FF"/>
    <w:rsid w:val="006F5105"/>
    <w:rsid w:val="006F5350"/>
    <w:rsid w:val="006F6470"/>
    <w:rsid w:val="006F7B39"/>
    <w:rsid w:val="00702001"/>
    <w:rsid w:val="00702AF0"/>
    <w:rsid w:val="00703002"/>
    <w:rsid w:val="00703279"/>
    <w:rsid w:val="00703DF6"/>
    <w:rsid w:val="0070414F"/>
    <w:rsid w:val="00704755"/>
    <w:rsid w:val="0070508A"/>
    <w:rsid w:val="0070531E"/>
    <w:rsid w:val="007076B0"/>
    <w:rsid w:val="00707B47"/>
    <w:rsid w:val="0071055B"/>
    <w:rsid w:val="00710E1D"/>
    <w:rsid w:val="00712341"/>
    <w:rsid w:val="00714844"/>
    <w:rsid w:val="00714B08"/>
    <w:rsid w:val="00715983"/>
    <w:rsid w:val="00715E6F"/>
    <w:rsid w:val="00716A6E"/>
    <w:rsid w:val="00720F15"/>
    <w:rsid w:val="0072146A"/>
    <w:rsid w:val="007233AB"/>
    <w:rsid w:val="0072349A"/>
    <w:rsid w:val="00723660"/>
    <w:rsid w:val="0072379D"/>
    <w:rsid w:val="00725951"/>
    <w:rsid w:val="00726745"/>
    <w:rsid w:val="00727BE7"/>
    <w:rsid w:val="00731233"/>
    <w:rsid w:val="007312F8"/>
    <w:rsid w:val="0073147D"/>
    <w:rsid w:val="0073308F"/>
    <w:rsid w:val="007332E8"/>
    <w:rsid w:val="00734D4A"/>
    <w:rsid w:val="0073628D"/>
    <w:rsid w:val="00736E07"/>
    <w:rsid w:val="00737227"/>
    <w:rsid w:val="00737FCC"/>
    <w:rsid w:val="00741675"/>
    <w:rsid w:val="00742D3F"/>
    <w:rsid w:val="0074328B"/>
    <w:rsid w:val="00743E0D"/>
    <w:rsid w:val="0074553A"/>
    <w:rsid w:val="00745C61"/>
    <w:rsid w:val="00747D05"/>
    <w:rsid w:val="00747FF4"/>
    <w:rsid w:val="007504D9"/>
    <w:rsid w:val="00751FC4"/>
    <w:rsid w:val="0075354F"/>
    <w:rsid w:val="00755127"/>
    <w:rsid w:val="00756AB8"/>
    <w:rsid w:val="00757097"/>
    <w:rsid w:val="00757F6B"/>
    <w:rsid w:val="007602AF"/>
    <w:rsid w:val="00761D0F"/>
    <w:rsid w:val="007626AF"/>
    <w:rsid w:val="00762D9B"/>
    <w:rsid w:val="00763064"/>
    <w:rsid w:val="00764135"/>
    <w:rsid w:val="007648AE"/>
    <w:rsid w:val="00765D2A"/>
    <w:rsid w:val="00765E0B"/>
    <w:rsid w:val="0076640C"/>
    <w:rsid w:val="00766E3D"/>
    <w:rsid w:val="007676F2"/>
    <w:rsid w:val="007702CD"/>
    <w:rsid w:val="00771C48"/>
    <w:rsid w:val="00772273"/>
    <w:rsid w:val="0077231E"/>
    <w:rsid w:val="007740EE"/>
    <w:rsid w:val="00774E6F"/>
    <w:rsid w:val="0077680D"/>
    <w:rsid w:val="007769CE"/>
    <w:rsid w:val="00777271"/>
    <w:rsid w:val="00780213"/>
    <w:rsid w:val="007817C3"/>
    <w:rsid w:val="00781A83"/>
    <w:rsid w:val="00782769"/>
    <w:rsid w:val="0078302B"/>
    <w:rsid w:val="00783341"/>
    <w:rsid w:val="00784339"/>
    <w:rsid w:val="00784849"/>
    <w:rsid w:val="00784AD1"/>
    <w:rsid w:val="00785C30"/>
    <w:rsid w:val="007865A1"/>
    <w:rsid w:val="00787428"/>
    <w:rsid w:val="007878E4"/>
    <w:rsid w:val="00787D72"/>
    <w:rsid w:val="00790CDA"/>
    <w:rsid w:val="007911E2"/>
    <w:rsid w:val="007917A7"/>
    <w:rsid w:val="00793694"/>
    <w:rsid w:val="00793A60"/>
    <w:rsid w:val="00794792"/>
    <w:rsid w:val="00794F92"/>
    <w:rsid w:val="007A062B"/>
    <w:rsid w:val="007A0DC0"/>
    <w:rsid w:val="007A28A7"/>
    <w:rsid w:val="007A2F68"/>
    <w:rsid w:val="007A3397"/>
    <w:rsid w:val="007A6860"/>
    <w:rsid w:val="007B037A"/>
    <w:rsid w:val="007B0B83"/>
    <w:rsid w:val="007B124C"/>
    <w:rsid w:val="007B1602"/>
    <w:rsid w:val="007B1DFC"/>
    <w:rsid w:val="007B2048"/>
    <w:rsid w:val="007B35A6"/>
    <w:rsid w:val="007B406D"/>
    <w:rsid w:val="007B4373"/>
    <w:rsid w:val="007B4576"/>
    <w:rsid w:val="007B506C"/>
    <w:rsid w:val="007B5596"/>
    <w:rsid w:val="007B5D96"/>
    <w:rsid w:val="007B6229"/>
    <w:rsid w:val="007B63AF"/>
    <w:rsid w:val="007B702E"/>
    <w:rsid w:val="007B7138"/>
    <w:rsid w:val="007B71B5"/>
    <w:rsid w:val="007B77FE"/>
    <w:rsid w:val="007B7B9A"/>
    <w:rsid w:val="007C09AD"/>
    <w:rsid w:val="007C3142"/>
    <w:rsid w:val="007C46A3"/>
    <w:rsid w:val="007C52D8"/>
    <w:rsid w:val="007C5771"/>
    <w:rsid w:val="007C670F"/>
    <w:rsid w:val="007C6D7D"/>
    <w:rsid w:val="007D07CB"/>
    <w:rsid w:val="007D0B80"/>
    <w:rsid w:val="007D0EC5"/>
    <w:rsid w:val="007D10E6"/>
    <w:rsid w:val="007D2C43"/>
    <w:rsid w:val="007D333F"/>
    <w:rsid w:val="007D3DAE"/>
    <w:rsid w:val="007D5836"/>
    <w:rsid w:val="007D5A85"/>
    <w:rsid w:val="007D646E"/>
    <w:rsid w:val="007D7B75"/>
    <w:rsid w:val="007E0BB9"/>
    <w:rsid w:val="007E2B3A"/>
    <w:rsid w:val="007E372B"/>
    <w:rsid w:val="007E384B"/>
    <w:rsid w:val="007E3F9C"/>
    <w:rsid w:val="007E3FA0"/>
    <w:rsid w:val="007E4D2F"/>
    <w:rsid w:val="007E58B7"/>
    <w:rsid w:val="007E6158"/>
    <w:rsid w:val="007E6E8F"/>
    <w:rsid w:val="007E70A2"/>
    <w:rsid w:val="007E793B"/>
    <w:rsid w:val="007F0116"/>
    <w:rsid w:val="007F18EA"/>
    <w:rsid w:val="007F30E5"/>
    <w:rsid w:val="007F3BA2"/>
    <w:rsid w:val="007F3F62"/>
    <w:rsid w:val="007F40A6"/>
    <w:rsid w:val="007F5760"/>
    <w:rsid w:val="007F7F01"/>
    <w:rsid w:val="00801A42"/>
    <w:rsid w:val="008040CF"/>
    <w:rsid w:val="008048DA"/>
    <w:rsid w:val="008060FA"/>
    <w:rsid w:val="00807FFB"/>
    <w:rsid w:val="00811C2F"/>
    <w:rsid w:val="00812221"/>
    <w:rsid w:val="00813351"/>
    <w:rsid w:val="00814459"/>
    <w:rsid w:val="00816EC7"/>
    <w:rsid w:val="00817061"/>
    <w:rsid w:val="00817AD8"/>
    <w:rsid w:val="00820986"/>
    <w:rsid w:val="00820CF1"/>
    <w:rsid w:val="0082129F"/>
    <w:rsid w:val="008213BA"/>
    <w:rsid w:val="00822C61"/>
    <w:rsid w:val="00822FD1"/>
    <w:rsid w:val="008235BA"/>
    <w:rsid w:val="0082467F"/>
    <w:rsid w:val="00824B2C"/>
    <w:rsid w:val="00825FA9"/>
    <w:rsid w:val="00827FE4"/>
    <w:rsid w:val="0083137F"/>
    <w:rsid w:val="008314A5"/>
    <w:rsid w:val="00831AC8"/>
    <w:rsid w:val="0083309F"/>
    <w:rsid w:val="00833A9A"/>
    <w:rsid w:val="00833CE4"/>
    <w:rsid w:val="00835310"/>
    <w:rsid w:val="00835FE5"/>
    <w:rsid w:val="008363FA"/>
    <w:rsid w:val="008370D7"/>
    <w:rsid w:val="00840407"/>
    <w:rsid w:val="008430AF"/>
    <w:rsid w:val="008438D0"/>
    <w:rsid w:val="008440C5"/>
    <w:rsid w:val="00844A77"/>
    <w:rsid w:val="008454B8"/>
    <w:rsid w:val="00845C97"/>
    <w:rsid w:val="008460F9"/>
    <w:rsid w:val="0084664D"/>
    <w:rsid w:val="00846F34"/>
    <w:rsid w:val="00847691"/>
    <w:rsid w:val="0085009D"/>
    <w:rsid w:val="008505FC"/>
    <w:rsid w:val="00851FBD"/>
    <w:rsid w:val="00853CD3"/>
    <w:rsid w:val="00853FF3"/>
    <w:rsid w:val="00854127"/>
    <w:rsid w:val="0085487A"/>
    <w:rsid w:val="00855487"/>
    <w:rsid w:val="008562C8"/>
    <w:rsid w:val="00856B8E"/>
    <w:rsid w:val="00857B40"/>
    <w:rsid w:val="008619B6"/>
    <w:rsid w:val="00862048"/>
    <w:rsid w:val="008633E7"/>
    <w:rsid w:val="008637F2"/>
    <w:rsid w:val="008651EB"/>
    <w:rsid w:val="00865B1F"/>
    <w:rsid w:val="008677AE"/>
    <w:rsid w:val="00867863"/>
    <w:rsid w:val="00867F1D"/>
    <w:rsid w:val="00870ECA"/>
    <w:rsid w:val="00871178"/>
    <w:rsid w:val="00871547"/>
    <w:rsid w:val="0087167D"/>
    <w:rsid w:val="00871DE8"/>
    <w:rsid w:val="0087264C"/>
    <w:rsid w:val="00872AC0"/>
    <w:rsid w:val="00873B63"/>
    <w:rsid w:val="0087415B"/>
    <w:rsid w:val="00874621"/>
    <w:rsid w:val="008748B5"/>
    <w:rsid w:val="00874A92"/>
    <w:rsid w:val="00874D0F"/>
    <w:rsid w:val="00876643"/>
    <w:rsid w:val="008804E1"/>
    <w:rsid w:val="00880C76"/>
    <w:rsid w:val="008811A4"/>
    <w:rsid w:val="008814F5"/>
    <w:rsid w:val="008818A8"/>
    <w:rsid w:val="00882674"/>
    <w:rsid w:val="008831DC"/>
    <w:rsid w:val="0088449A"/>
    <w:rsid w:val="0088449D"/>
    <w:rsid w:val="00886574"/>
    <w:rsid w:val="008867C1"/>
    <w:rsid w:val="00887F5C"/>
    <w:rsid w:val="00892078"/>
    <w:rsid w:val="008972B4"/>
    <w:rsid w:val="00897DAD"/>
    <w:rsid w:val="00897F57"/>
    <w:rsid w:val="008A053E"/>
    <w:rsid w:val="008A0C06"/>
    <w:rsid w:val="008A10D5"/>
    <w:rsid w:val="008A2D13"/>
    <w:rsid w:val="008A5B2A"/>
    <w:rsid w:val="008A5BD6"/>
    <w:rsid w:val="008A791C"/>
    <w:rsid w:val="008B05BC"/>
    <w:rsid w:val="008B0F30"/>
    <w:rsid w:val="008B2436"/>
    <w:rsid w:val="008B285A"/>
    <w:rsid w:val="008B2DA0"/>
    <w:rsid w:val="008B301D"/>
    <w:rsid w:val="008B5295"/>
    <w:rsid w:val="008B5398"/>
    <w:rsid w:val="008B5FF9"/>
    <w:rsid w:val="008B6DB8"/>
    <w:rsid w:val="008B6E6D"/>
    <w:rsid w:val="008C0B3C"/>
    <w:rsid w:val="008C1447"/>
    <w:rsid w:val="008C1755"/>
    <w:rsid w:val="008C1A64"/>
    <w:rsid w:val="008C1EDE"/>
    <w:rsid w:val="008C25F0"/>
    <w:rsid w:val="008C3116"/>
    <w:rsid w:val="008C4F5C"/>
    <w:rsid w:val="008C5E36"/>
    <w:rsid w:val="008C70E3"/>
    <w:rsid w:val="008C7205"/>
    <w:rsid w:val="008C7756"/>
    <w:rsid w:val="008D0025"/>
    <w:rsid w:val="008D0207"/>
    <w:rsid w:val="008D05E8"/>
    <w:rsid w:val="008D08E0"/>
    <w:rsid w:val="008D2560"/>
    <w:rsid w:val="008D2B69"/>
    <w:rsid w:val="008D3FC6"/>
    <w:rsid w:val="008D4D8E"/>
    <w:rsid w:val="008D4F43"/>
    <w:rsid w:val="008D7AF5"/>
    <w:rsid w:val="008D7E35"/>
    <w:rsid w:val="008E01CC"/>
    <w:rsid w:val="008E1804"/>
    <w:rsid w:val="008E1BD9"/>
    <w:rsid w:val="008E2560"/>
    <w:rsid w:val="008E55B3"/>
    <w:rsid w:val="008E55C1"/>
    <w:rsid w:val="008E5D88"/>
    <w:rsid w:val="008F06AC"/>
    <w:rsid w:val="008F0819"/>
    <w:rsid w:val="008F0A61"/>
    <w:rsid w:val="008F1ABD"/>
    <w:rsid w:val="008F1ABE"/>
    <w:rsid w:val="008F30E4"/>
    <w:rsid w:val="008F37D8"/>
    <w:rsid w:val="008F3FDD"/>
    <w:rsid w:val="008F45C7"/>
    <w:rsid w:val="008F475F"/>
    <w:rsid w:val="008F4AFE"/>
    <w:rsid w:val="008F4F4E"/>
    <w:rsid w:val="008F5590"/>
    <w:rsid w:val="0090029B"/>
    <w:rsid w:val="00900365"/>
    <w:rsid w:val="00900D64"/>
    <w:rsid w:val="009012C3"/>
    <w:rsid w:val="00901632"/>
    <w:rsid w:val="00901D36"/>
    <w:rsid w:val="00901FE4"/>
    <w:rsid w:val="009027D8"/>
    <w:rsid w:val="00902F5D"/>
    <w:rsid w:val="009030AD"/>
    <w:rsid w:val="0090333A"/>
    <w:rsid w:val="009035AE"/>
    <w:rsid w:val="00904F7F"/>
    <w:rsid w:val="00906466"/>
    <w:rsid w:val="00907424"/>
    <w:rsid w:val="00910312"/>
    <w:rsid w:val="009103D7"/>
    <w:rsid w:val="009106E2"/>
    <w:rsid w:val="00911D11"/>
    <w:rsid w:val="00912786"/>
    <w:rsid w:val="00912AFA"/>
    <w:rsid w:val="0091319C"/>
    <w:rsid w:val="00913418"/>
    <w:rsid w:val="0091416A"/>
    <w:rsid w:val="009154B8"/>
    <w:rsid w:val="00916CAD"/>
    <w:rsid w:val="009208CD"/>
    <w:rsid w:val="0092106E"/>
    <w:rsid w:val="009216B8"/>
    <w:rsid w:val="00923AE4"/>
    <w:rsid w:val="00923C3F"/>
    <w:rsid w:val="00923F7F"/>
    <w:rsid w:val="009248F1"/>
    <w:rsid w:val="0092595C"/>
    <w:rsid w:val="00925FF7"/>
    <w:rsid w:val="00930156"/>
    <w:rsid w:val="00930361"/>
    <w:rsid w:val="00930464"/>
    <w:rsid w:val="00932EF4"/>
    <w:rsid w:val="009332C5"/>
    <w:rsid w:val="00933B3D"/>
    <w:rsid w:val="00935E1F"/>
    <w:rsid w:val="00936EEA"/>
    <w:rsid w:val="009411CB"/>
    <w:rsid w:val="00942294"/>
    <w:rsid w:val="00942989"/>
    <w:rsid w:val="00943A85"/>
    <w:rsid w:val="00945430"/>
    <w:rsid w:val="00945AD3"/>
    <w:rsid w:val="00945F3E"/>
    <w:rsid w:val="00946303"/>
    <w:rsid w:val="00946833"/>
    <w:rsid w:val="009470A7"/>
    <w:rsid w:val="00950D1C"/>
    <w:rsid w:val="00955006"/>
    <w:rsid w:val="009550C4"/>
    <w:rsid w:val="00955118"/>
    <w:rsid w:val="0095619A"/>
    <w:rsid w:val="00956F3D"/>
    <w:rsid w:val="00956F84"/>
    <w:rsid w:val="00957C0F"/>
    <w:rsid w:val="00962B12"/>
    <w:rsid w:val="00962B2F"/>
    <w:rsid w:val="00962C3F"/>
    <w:rsid w:val="009639A0"/>
    <w:rsid w:val="00964BC5"/>
    <w:rsid w:val="00965B12"/>
    <w:rsid w:val="00966830"/>
    <w:rsid w:val="0096743D"/>
    <w:rsid w:val="00970166"/>
    <w:rsid w:val="00970719"/>
    <w:rsid w:val="009708A4"/>
    <w:rsid w:val="00970C04"/>
    <w:rsid w:val="00972B54"/>
    <w:rsid w:val="00972E5B"/>
    <w:rsid w:val="00973814"/>
    <w:rsid w:val="00974C34"/>
    <w:rsid w:val="009764E6"/>
    <w:rsid w:val="009767EE"/>
    <w:rsid w:val="00977BE5"/>
    <w:rsid w:val="00982FAB"/>
    <w:rsid w:val="0098589E"/>
    <w:rsid w:val="009873FF"/>
    <w:rsid w:val="00991850"/>
    <w:rsid w:val="00991FAE"/>
    <w:rsid w:val="009932A6"/>
    <w:rsid w:val="00993883"/>
    <w:rsid w:val="009954E2"/>
    <w:rsid w:val="00996702"/>
    <w:rsid w:val="00996C2A"/>
    <w:rsid w:val="009A025C"/>
    <w:rsid w:val="009A12A8"/>
    <w:rsid w:val="009A1870"/>
    <w:rsid w:val="009A33D2"/>
    <w:rsid w:val="009A35FE"/>
    <w:rsid w:val="009A36C8"/>
    <w:rsid w:val="009A39D8"/>
    <w:rsid w:val="009A3AA9"/>
    <w:rsid w:val="009A6382"/>
    <w:rsid w:val="009A6A77"/>
    <w:rsid w:val="009A7A94"/>
    <w:rsid w:val="009B3AD4"/>
    <w:rsid w:val="009B40FE"/>
    <w:rsid w:val="009B52BB"/>
    <w:rsid w:val="009C066E"/>
    <w:rsid w:val="009C1281"/>
    <w:rsid w:val="009C162A"/>
    <w:rsid w:val="009C20F0"/>
    <w:rsid w:val="009C49BD"/>
    <w:rsid w:val="009C5E50"/>
    <w:rsid w:val="009C5E67"/>
    <w:rsid w:val="009C653D"/>
    <w:rsid w:val="009D010B"/>
    <w:rsid w:val="009D2789"/>
    <w:rsid w:val="009D3A82"/>
    <w:rsid w:val="009D662E"/>
    <w:rsid w:val="009D7C09"/>
    <w:rsid w:val="009E0081"/>
    <w:rsid w:val="009E0153"/>
    <w:rsid w:val="009E03D9"/>
    <w:rsid w:val="009E05ED"/>
    <w:rsid w:val="009E15A0"/>
    <w:rsid w:val="009E178A"/>
    <w:rsid w:val="009E1973"/>
    <w:rsid w:val="009E1FD7"/>
    <w:rsid w:val="009E2888"/>
    <w:rsid w:val="009E34D3"/>
    <w:rsid w:val="009E4E3F"/>
    <w:rsid w:val="009F0557"/>
    <w:rsid w:val="009F058C"/>
    <w:rsid w:val="009F196D"/>
    <w:rsid w:val="009F352B"/>
    <w:rsid w:val="009F3882"/>
    <w:rsid w:val="009F388F"/>
    <w:rsid w:val="009F51D1"/>
    <w:rsid w:val="009F51EB"/>
    <w:rsid w:val="009F5F50"/>
    <w:rsid w:val="009F61C3"/>
    <w:rsid w:val="009F770B"/>
    <w:rsid w:val="009F7AF9"/>
    <w:rsid w:val="00A02AE3"/>
    <w:rsid w:val="00A04608"/>
    <w:rsid w:val="00A04836"/>
    <w:rsid w:val="00A06423"/>
    <w:rsid w:val="00A067BE"/>
    <w:rsid w:val="00A0703B"/>
    <w:rsid w:val="00A07219"/>
    <w:rsid w:val="00A075DB"/>
    <w:rsid w:val="00A07820"/>
    <w:rsid w:val="00A1062A"/>
    <w:rsid w:val="00A109D4"/>
    <w:rsid w:val="00A109EA"/>
    <w:rsid w:val="00A10DA9"/>
    <w:rsid w:val="00A11189"/>
    <w:rsid w:val="00A112DC"/>
    <w:rsid w:val="00A1162E"/>
    <w:rsid w:val="00A12219"/>
    <w:rsid w:val="00A126C0"/>
    <w:rsid w:val="00A13320"/>
    <w:rsid w:val="00A13524"/>
    <w:rsid w:val="00A14AC4"/>
    <w:rsid w:val="00A21678"/>
    <w:rsid w:val="00A2188F"/>
    <w:rsid w:val="00A22AFE"/>
    <w:rsid w:val="00A24312"/>
    <w:rsid w:val="00A243FB"/>
    <w:rsid w:val="00A24745"/>
    <w:rsid w:val="00A2622F"/>
    <w:rsid w:val="00A26AEA"/>
    <w:rsid w:val="00A273E4"/>
    <w:rsid w:val="00A27858"/>
    <w:rsid w:val="00A31914"/>
    <w:rsid w:val="00A31DFD"/>
    <w:rsid w:val="00A32391"/>
    <w:rsid w:val="00A32AC9"/>
    <w:rsid w:val="00A34A7A"/>
    <w:rsid w:val="00A351D3"/>
    <w:rsid w:val="00A35369"/>
    <w:rsid w:val="00A35DC2"/>
    <w:rsid w:val="00A36631"/>
    <w:rsid w:val="00A36F97"/>
    <w:rsid w:val="00A37DD7"/>
    <w:rsid w:val="00A404B6"/>
    <w:rsid w:val="00A42BFF"/>
    <w:rsid w:val="00A43C97"/>
    <w:rsid w:val="00A46531"/>
    <w:rsid w:val="00A470AC"/>
    <w:rsid w:val="00A508C7"/>
    <w:rsid w:val="00A52249"/>
    <w:rsid w:val="00A5380D"/>
    <w:rsid w:val="00A543FA"/>
    <w:rsid w:val="00A54780"/>
    <w:rsid w:val="00A54E9C"/>
    <w:rsid w:val="00A55537"/>
    <w:rsid w:val="00A5589C"/>
    <w:rsid w:val="00A6028C"/>
    <w:rsid w:val="00A604A7"/>
    <w:rsid w:val="00A61A36"/>
    <w:rsid w:val="00A62BC1"/>
    <w:rsid w:val="00A62EAC"/>
    <w:rsid w:val="00A630DF"/>
    <w:rsid w:val="00A63A3D"/>
    <w:rsid w:val="00A64FCB"/>
    <w:rsid w:val="00A6580D"/>
    <w:rsid w:val="00A65D25"/>
    <w:rsid w:val="00A65E58"/>
    <w:rsid w:val="00A65EF8"/>
    <w:rsid w:val="00A67521"/>
    <w:rsid w:val="00A6762A"/>
    <w:rsid w:val="00A706A7"/>
    <w:rsid w:val="00A707BF"/>
    <w:rsid w:val="00A70A7D"/>
    <w:rsid w:val="00A70AFF"/>
    <w:rsid w:val="00A71767"/>
    <w:rsid w:val="00A71BE6"/>
    <w:rsid w:val="00A72A0E"/>
    <w:rsid w:val="00A734E6"/>
    <w:rsid w:val="00A7542E"/>
    <w:rsid w:val="00A76AD3"/>
    <w:rsid w:val="00A775D9"/>
    <w:rsid w:val="00A77B0A"/>
    <w:rsid w:val="00A80696"/>
    <w:rsid w:val="00A80EBB"/>
    <w:rsid w:val="00A838EB"/>
    <w:rsid w:val="00A83A2B"/>
    <w:rsid w:val="00A84120"/>
    <w:rsid w:val="00A84FCA"/>
    <w:rsid w:val="00A85BD2"/>
    <w:rsid w:val="00A85E70"/>
    <w:rsid w:val="00A85FD9"/>
    <w:rsid w:val="00A863C8"/>
    <w:rsid w:val="00A86454"/>
    <w:rsid w:val="00A865F9"/>
    <w:rsid w:val="00A90A78"/>
    <w:rsid w:val="00A91030"/>
    <w:rsid w:val="00A929C2"/>
    <w:rsid w:val="00A938FB"/>
    <w:rsid w:val="00A94923"/>
    <w:rsid w:val="00A94F6D"/>
    <w:rsid w:val="00A958B6"/>
    <w:rsid w:val="00AA0217"/>
    <w:rsid w:val="00AA12EB"/>
    <w:rsid w:val="00AA1BF9"/>
    <w:rsid w:val="00AA30C3"/>
    <w:rsid w:val="00AA36F9"/>
    <w:rsid w:val="00AA392C"/>
    <w:rsid w:val="00AA4229"/>
    <w:rsid w:val="00AA5D6A"/>
    <w:rsid w:val="00AB0D02"/>
    <w:rsid w:val="00AB3365"/>
    <w:rsid w:val="00AB3BBE"/>
    <w:rsid w:val="00AB4550"/>
    <w:rsid w:val="00AB497D"/>
    <w:rsid w:val="00AB4E25"/>
    <w:rsid w:val="00AB4F73"/>
    <w:rsid w:val="00AB5E16"/>
    <w:rsid w:val="00AB72BF"/>
    <w:rsid w:val="00AB7702"/>
    <w:rsid w:val="00AC1C43"/>
    <w:rsid w:val="00AC26AC"/>
    <w:rsid w:val="00AC2C02"/>
    <w:rsid w:val="00AC2C76"/>
    <w:rsid w:val="00AC34DE"/>
    <w:rsid w:val="00AC5C12"/>
    <w:rsid w:val="00AC608B"/>
    <w:rsid w:val="00AC66AD"/>
    <w:rsid w:val="00AC6F52"/>
    <w:rsid w:val="00AC7017"/>
    <w:rsid w:val="00AC79CF"/>
    <w:rsid w:val="00AC7E86"/>
    <w:rsid w:val="00AD0F26"/>
    <w:rsid w:val="00AD38B8"/>
    <w:rsid w:val="00AD4803"/>
    <w:rsid w:val="00AD50D0"/>
    <w:rsid w:val="00AD7345"/>
    <w:rsid w:val="00AD7FCD"/>
    <w:rsid w:val="00AE1D54"/>
    <w:rsid w:val="00AE440A"/>
    <w:rsid w:val="00AE4F52"/>
    <w:rsid w:val="00AE503B"/>
    <w:rsid w:val="00AE74C5"/>
    <w:rsid w:val="00AF125A"/>
    <w:rsid w:val="00AF157E"/>
    <w:rsid w:val="00AF1D92"/>
    <w:rsid w:val="00AF1FFB"/>
    <w:rsid w:val="00AF20C9"/>
    <w:rsid w:val="00AF2E44"/>
    <w:rsid w:val="00AF41AB"/>
    <w:rsid w:val="00AF43AB"/>
    <w:rsid w:val="00AF47E4"/>
    <w:rsid w:val="00AF513D"/>
    <w:rsid w:val="00AF5CFA"/>
    <w:rsid w:val="00AF6830"/>
    <w:rsid w:val="00B00420"/>
    <w:rsid w:val="00B01D90"/>
    <w:rsid w:val="00B01E90"/>
    <w:rsid w:val="00B03C55"/>
    <w:rsid w:val="00B03FAA"/>
    <w:rsid w:val="00B0436B"/>
    <w:rsid w:val="00B043B0"/>
    <w:rsid w:val="00B048AB"/>
    <w:rsid w:val="00B04F17"/>
    <w:rsid w:val="00B05197"/>
    <w:rsid w:val="00B065B7"/>
    <w:rsid w:val="00B07338"/>
    <w:rsid w:val="00B07E34"/>
    <w:rsid w:val="00B10425"/>
    <w:rsid w:val="00B10709"/>
    <w:rsid w:val="00B11CA4"/>
    <w:rsid w:val="00B13ADE"/>
    <w:rsid w:val="00B149CD"/>
    <w:rsid w:val="00B201DB"/>
    <w:rsid w:val="00B21B1E"/>
    <w:rsid w:val="00B223FC"/>
    <w:rsid w:val="00B22913"/>
    <w:rsid w:val="00B22CC9"/>
    <w:rsid w:val="00B252C1"/>
    <w:rsid w:val="00B2605F"/>
    <w:rsid w:val="00B264AD"/>
    <w:rsid w:val="00B266F6"/>
    <w:rsid w:val="00B268A5"/>
    <w:rsid w:val="00B30850"/>
    <w:rsid w:val="00B31221"/>
    <w:rsid w:val="00B31909"/>
    <w:rsid w:val="00B31911"/>
    <w:rsid w:val="00B31C19"/>
    <w:rsid w:val="00B34ED4"/>
    <w:rsid w:val="00B35641"/>
    <w:rsid w:val="00B367F1"/>
    <w:rsid w:val="00B378AB"/>
    <w:rsid w:val="00B37976"/>
    <w:rsid w:val="00B37DEB"/>
    <w:rsid w:val="00B40599"/>
    <w:rsid w:val="00B43328"/>
    <w:rsid w:val="00B457E8"/>
    <w:rsid w:val="00B46CDF"/>
    <w:rsid w:val="00B46F80"/>
    <w:rsid w:val="00B479DD"/>
    <w:rsid w:val="00B47DD3"/>
    <w:rsid w:val="00B47F0C"/>
    <w:rsid w:val="00B507D4"/>
    <w:rsid w:val="00B51225"/>
    <w:rsid w:val="00B51DF0"/>
    <w:rsid w:val="00B52263"/>
    <w:rsid w:val="00B53DE0"/>
    <w:rsid w:val="00B5441C"/>
    <w:rsid w:val="00B54511"/>
    <w:rsid w:val="00B547A2"/>
    <w:rsid w:val="00B558A3"/>
    <w:rsid w:val="00B55BD5"/>
    <w:rsid w:val="00B5689B"/>
    <w:rsid w:val="00B57112"/>
    <w:rsid w:val="00B5719B"/>
    <w:rsid w:val="00B60456"/>
    <w:rsid w:val="00B60982"/>
    <w:rsid w:val="00B61508"/>
    <w:rsid w:val="00B61643"/>
    <w:rsid w:val="00B623C9"/>
    <w:rsid w:val="00B631BE"/>
    <w:rsid w:val="00B6446D"/>
    <w:rsid w:val="00B650A3"/>
    <w:rsid w:val="00B65541"/>
    <w:rsid w:val="00B66185"/>
    <w:rsid w:val="00B6634B"/>
    <w:rsid w:val="00B66D2D"/>
    <w:rsid w:val="00B67D63"/>
    <w:rsid w:val="00B72881"/>
    <w:rsid w:val="00B72FE3"/>
    <w:rsid w:val="00B731FB"/>
    <w:rsid w:val="00B73556"/>
    <w:rsid w:val="00B73A1A"/>
    <w:rsid w:val="00B73C92"/>
    <w:rsid w:val="00B73D74"/>
    <w:rsid w:val="00B75FFD"/>
    <w:rsid w:val="00B76532"/>
    <w:rsid w:val="00B76B00"/>
    <w:rsid w:val="00B76F7B"/>
    <w:rsid w:val="00B771A8"/>
    <w:rsid w:val="00B772F0"/>
    <w:rsid w:val="00B773F9"/>
    <w:rsid w:val="00B774B6"/>
    <w:rsid w:val="00B80304"/>
    <w:rsid w:val="00B8067B"/>
    <w:rsid w:val="00B81035"/>
    <w:rsid w:val="00B8113E"/>
    <w:rsid w:val="00B81144"/>
    <w:rsid w:val="00B8119C"/>
    <w:rsid w:val="00B811D4"/>
    <w:rsid w:val="00B81ABA"/>
    <w:rsid w:val="00B82286"/>
    <w:rsid w:val="00B82B57"/>
    <w:rsid w:val="00B8314E"/>
    <w:rsid w:val="00B848EA"/>
    <w:rsid w:val="00B84B6F"/>
    <w:rsid w:val="00B84BA1"/>
    <w:rsid w:val="00B84DFB"/>
    <w:rsid w:val="00B86208"/>
    <w:rsid w:val="00B86E4F"/>
    <w:rsid w:val="00B87605"/>
    <w:rsid w:val="00B9122C"/>
    <w:rsid w:val="00B91271"/>
    <w:rsid w:val="00B9395A"/>
    <w:rsid w:val="00B93E92"/>
    <w:rsid w:val="00B946FE"/>
    <w:rsid w:val="00B94FD7"/>
    <w:rsid w:val="00B953F7"/>
    <w:rsid w:val="00B97A28"/>
    <w:rsid w:val="00BA2B9E"/>
    <w:rsid w:val="00BA4422"/>
    <w:rsid w:val="00BA6420"/>
    <w:rsid w:val="00BA663C"/>
    <w:rsid w:val="00BA7A9E"/>
    <w:rsid w:val="00BA7BB5"/>
    <w:rsid w:val="00BB09C4"/>
    <w:rsid w:val="00BB17B2"/>
    <w:rsid w:val="00BB1A64"/>
    <w:rsid w:val="00BB1E9D"/>
    <w:rsid w:val="00BB26D7"/>
    <w:rsid w:val="00BB2C56"/>
    <w:rsid w:val="00BB3757"/>
    <w:rsid w:val="00BB407A"/>
    <w:rsid w:val="00BB5BEF"/>
    <w:rsid w:val="00BB5FD5"/>
    <w:rsid w:val="00BB6FB0"/>
    <w:rsid w:val="00BC1F45"/>
    <w:rsid w:val="00BC2476"/>
    <w:rsid w:val="00BC27CD"/>
    <w:rsid w:val="00BC2D1B"/>
    <w:rsid w:val="00BC3887"/>
    <w:rsid w:val="00BC3BCD"/>
    <w:rsid w:val="00BC4A69"/>
    <w:rsid w:val="00BC4D3E"/>
    <w:rsid w:val="00BC519F"/>
    <w:rsid w:val="00BC55DB"/>
    <w:rsid w:val="00BC55E3"/>
    <w:rsid w:val="00BC5C04"/>
    <w:rsid w:val="00BC744A"/>
    <w:rsid w:val="00BC7487"/>
    <w:rsid w:val="00BD07F2"/>
    <w:rsid w:val="00BD0A94"/>
    <w:rsid w:val="00BD0EC9"/>
    <w:rsid w:val="00BD2D4D"/>
    <w:rsid w:val="00BD3099"/>
    <w:rsid w:val="00BD33E6"/>
    <w:rsid w:val="00BD3CFE"/>
    <w:rsid w:val="00BD4CB5"/>
    <w:rsid w:val="00BD5108"/>
    <w:rsid w:val="00BD52A0"/>
    <w:rsid w:val="00BD5774"/>
    <w:rsid w:val="00BD5984"/>
    <w:rsid w:val="00BD5D6C"/>
    <w:rsid w:val="00BD765D"/>
    <w:rsid w:val="00BD780D"/>
    <w:rsid w:val="00BD79BC"/>
    <w:rsid w:val="00BE0742"/>
    <w:rsid w:val="00BE1AED"/>
    <w:rsid w:val="00BE2A27"/>
    <w:rsid w:val="00BE2B2D"/>
    <w:rsid w:val="00BE2E76"/>
    <w:rsid w:val="00BE38E4"/>
    <w:rsid w:val="00BE3C25"/>
    <w:rsid w:val="00BE4211"/>
    <w:rsid w:val="00BE4BB9"/>
    <w:rsid w:val="00BE5B36"/>
    <w:rsid w:val="00BE5DA0"/>
    <w:rsid w:val="00BF0666"/>
    <w:rsid w:val="00BF1686"/>
    <w:rsid w:val="00BF2B7D"/>
    <w:rsid w:val="00BF2E71"/>
    <w:rsid w:val="00BF3989"/>
    <w:rsid w:val="00BF3FB6"/>
    <w:rsid w:val="00BF47F0"/>
    <w:rsid w:val="00BF5D13"/>
    <w:rsid w:val="00C00EB5"/>
    <w:rsid w:val="00C0108C"/>
    <w:rsid w:val="00C01DED"/>
    <w:rsid w:val="00C03245"/>
    <w:rsid w:val="00C03856"/>
    <w:rsid w:val="00C03961"/>
    <w:rsid w:val="00C0401C"/>
    <w:rsid w:val="00C045E2"/>
    <w:rsid w:val="00C06193"/>
    <w:rsid w:val="00C06E88"/>
    <w:rsid w:val="00C07273"/>
    <w:rsid w:val="00C10AF8"/>
    <w:rsid w:val="00C1183C"/>
    <w:rsid w:val="00C11A0E"/>
    <w:rsid w:val="00C1252E"/>
    <w:rsid w:val="00C1312B"/>
    <w:rsid w:val="00C1325A"/>
    <w:rsid w:val="00C134E5"/>
    <w:rsid w:val="00C1492B"/>
    <w:rsid w:val="00C1756F"/>
    <w:rsid w:val="00C2073A"/>
    <w:rsid w:val="00C21B78"/>
    <w:rsid w:val="00C21EA3"/>
    <w:rsid w:val="00C22037"/>
    <w:rsid w:val="00C22BB6"/>
    <w:rsid w:val="00C23722"/>
    <w:rsid w:val="00C23D7F"/>
    <w:rsid w:val="00C24235"/>
    <w:rsid w:val="00C257D2"/>
    <w:rsid w:val="00C25ECE"/>
    <w:rsid w:val="00C27A67"/>
    <w:rsid w:val="00C314BF"/>
    <w:rsid w:val="00C31BE2"/>
    <w:rsid w:val="00C33087"/>
    <w:rsid w:val="00C33445"/>
    <w:rsid w:val="00C335A2"/>
    <w:rsid w:val="00C33831"/>
    <w:rsid w:val="00C33D1E"/>
    <w:rsid w:val="00C344EA"/>
    <w:rsid w:val="00C34A02"/>
    <w:rsid w:val="00C34C4E"/>
    <w:rsid w:val="00C34FB7"/>
    <w:rsid w:val="00C35D40"/>
    <w:rsid w:val="00C368BD"/>
    <w:rsid w:val="00C36D68"/>
    <w:rsid w:val="00C3712B"/>
    <w:rsid w:val="00C37329"/>
    <w:rsid w:val="00C37B5A"/>
    <w:rsid w:val="00C37F3F"/>
    <w:rsid w:val="00C400C6"/>
    <w:rsid w:val="00C40950"/>
    <w:rsid w:val="00C41836"/>
    <w:rsid w:val="00C41EBF"/>
    <w:rsid w:val="00C4211A"/>
    <w:rsid w:val="00C42613"/>
    <w:rsid w:val="00C42E21"/>
    <w:rsid w:val="00C434FE"/>
    <w:rsid w:val="00C43DD8"/>
    <w:rsid w:val="00C44C97"/>
    <w:rsid w:val="00C4573C"/>
    <w:rsid w:val="00C46328"/>
    <w:rsid w:val="00C464B6"/>
    <w:rsid w:val="00C4658D"/>
    <w:rsid w:val="00C47A5B"/>
    <w:rsid w:val="00C47BF7"/>
    <w:rsid w:val="00C50480"/>
    <w:rsid w:val="00C50DC5"/>
    <w:rsid w:val="00C50EDD"/>
    <w:rsid w:val="00C51AE8"/>
    <w:rsid w:val="00C529FC"/>
    <w:rsid w:val="00C52A55"/>
    <w:rsid w:val="00C52C4C"/>
    <w:rsid w:val="00C54463"/>
    <w:rsid w:val="00C55469"/>
    <w:rsid w:val="00C55B4F"/>
    <w:rsid w:val="00C56FF6"/>
    <w:rsid w:val="00C57A52"/>
    <w:rsid w:val="00C60EDB"/>
    <w:rsid w:val="00C60F4A"/>
    <w:rsid w:val="00C61DB1"/>
    <w:rsid w:val="00C61E96"/>
    <w:rsid w:val="00C636A3"/>
    <w:rsid w:val="00C63AF9"/>
    <w:rsid w:val="00C64066"/>
    <w:rsid w:val="00C65148"/>
    <w:rsid w:val="00C65540"/>
    <w:rsid w:val="00C65835"/>
    <w:rsid w:val="00C66C63"/>
    <w:rsid w:val="00C70529"/>
    <w:rsid w:val="00C70892"/>
    <w:rsid w:val="00C70D4F"/>
    <w:rsid w:val="00C71881"/>
    <w:rsid w:val="00C71FBF"/>
    <w:rsid w:val="00C729F0"/>
    <w:rsid w:val="00C733C8"/>
    <w:rsid w:val="00C734FD"/>
    <w:rsid w:val="00C73A87"/>
    <w:rsid w:val="00C74D95"/>
    <w:rsid w:val="00C762CE"/>
    <w:rsid w:val="00C77587"/>
    <w:rsid w:val="00C77AD1"/>
    <w:rsid w:val="00C80603"/>
    <w:rsid w:val="00C81896"/>
    <w:rsid w:val="00C82202"/>
    <w:rsid w:val="00C8260F"/>
    <w:rsid w:val="00C8379C"/>
    <w:rsid w:val="00C83FD6"/>
    <w:rsid w:val="00C84696"/>
    <w:rsid w:val="00C848C2"/>
    <w:rsid w:val="00C86588"/>
    <w:rsid w:val="00C867C5"/>
    <w:rsid w:val="00C86ED4"/>
    <w:rsid w:val="00C87A82"/>
    <w:rsid w:val="00C9017F"/>
    <w:rsid w:val="00C90930"/>
    <w:rsid w:val="00C90EDC"/>
    <w:rsid w:val="00C9172E"/>
    <w:rsid w:val="00C919AA"/>
    <w:rsid w:val="00C91F49"/>
    <w:rsid w:val="00C921A3"/>
    <w:rsid w:val="00C921C6"/>
    <w:rsid w:val="00C93F6F"/>
    <w:rsid w:val="00C96238"/>
    <w:rsid w:val="00C9702F"/>
    <w:rsid w:val="00C97037"/>
    <w:rsid w:val="00C97536"/>
    <w:rsid w:val="00C975B4"/>
    <w:rsid w:val="00C977E8"/>
    <w:rsid w:val="00C97A90"/>
    <w:rsid w:val="00C97B56"/>
    <w:rsid w:val="00CA0F4D"/>
    <w:rsid w:val="00CA1609"/>
    <w:rsid w:val="00CA16FA"/>
    <w:rsid w:val="00CA1E3D"/>
    <w:rsid w:val="00CA22D5"/>
    <w:rsid w:val="00CA2787"/>
    <w:rsid w:val="00CA30EB"/>
    <w:rsid w:val="00CA31DF"/>
    <w:rsid w:val="00CA3575"/>
    <w:rsid w:val="00CA4AE4"/>
    <w:rsid w:val="00CA5769"/>
    <w:rsid w:val="00CA5975"/>
    <w:rsid w:val="00CA6F13"/>
    <w:rsid w:val="00CA72E0"/>
    <w:rsid w:val="00CA75AC"/>
    <w:rsid w:val="00CA767C"/>
    <w:rsid w:val="00CB10D1"/>
    <w:rsid w:val="00CB1D17"/>
    <w:rsid w:val="00CB26B8"/>
    <w:rsid w:val="00CB27D7"/>
    <w:rsid w:val="00CB292E"/>
    <w:rsid w:val="00CB3CDD"/>
    <w:rsid w:val="00CB3E93"/>
    <w:rsid w:val="00CB44B9"/>
    <w:rsid w:val="00CB4B6E"/>
    <w:rsid w:val="00CB53E5"/>
    <w:rsid w:val="00CB7CAA"/>
    <w:rsid w:val="00CC042B"/>
    <w:rsid w:val="00CC1067"/>
    <w:rsid w:val="00CC22B2"/>
    <w:rsid w:val="00CC268A"/>
    <w:rsid w:val="00CC42C9"/>
    <w:rsid w:val="00CC42DA"/>
    <w:rsid w:val="00CC42F0"/>
    <w:rsid w:val="00CC47DF"/>
    <w:rsid w:val="00CC482A"/>
    <w:rsid w:val="00CC5C17"/>
    <w:rsid w:val="00CD0522"/>
    <w:rsid w:val="00CD107B"/>
    <w:rsid w:val="00CD2C6F"/>
    <w:rsid w:val="00CD2C85"/>
    <w:rsid w:val="00CD2ECE"/>
    <w:rsid w:val="00CD36CD"/>
    <w:rsid w:val="00CD3825"/>
    <w:rsid w:val="00CD3F8C"/>
    <w:rsid w:val="00CD6D85"/>
    <w:rsid w:val="00CD6EA5"/>
    <w:rsid w:val="00CD7B24"/>
    <w:rsid w:val="00CE03A1"/>
    <w:rsid w:val="00CE0AAD"/>
    <w:rsid w:val="00CE0C0D"/>
    <w:rsid w:val="00CE1A9C"/>
    <w:rsid w:val="00CE2594"/>
    <w:rsid w:val="00CE2D37"/>
    <w:rsid w:val="00CE35EF"/>
    <w:rsid w:val="00CE4804"/>
    <w:rsid w:val="00CE59E3"/>
    <w:rsid w:val="00CE5EC6"/>
    <w:rsid w:val="00CF1429"/>
    <w:rsid w:val="00CF1B28"/>
    <w:rsid w:val="00CF29D5"/>
    <w:rsid w:val="00CF3416"/>
    <w:rsid w:val="00CF386F"/>
    <w:rsid w:val="00CF3C16"/>
    <w:rsid w:val="00CF7010"/>
    <w:rsid w:val="00CF7B45"/>
    <w:rsid w:val="00D0038D"/>
    <w:rsid w:val="00D01932"/>
    <w:rsid w:val="00D02439"/>
    <w:rsid w:val="00D02629"/>
    <w:rsid w:val="00D031D9"/>
    <w:rsid w:val="00D05612"/>
    <w:rsid w:val="00D05947"/>
    <w:rsid w:val="00D067EF"/>
    <w:rsid w:val="00D0713D"/>
    <w:rsid w:val="00D07A6E"/>
    <w:rsid w:val="00D07C3B"/>
    <w:rsid w:val="00D102CC"/>
    <w:rsid w:val="00D11486"/>
    <w:rsid w:val="00D11511"/>
    <w:rsid w:val="00D11938"/>
    <w:rsid w:val="00D14051"/>
    <w:rsid w:val="00D1439C"/>
    <w:rsid w:val="00D15005"/>
    <w:rsid w:val="00D1532A"/>
    <w:rsid w:val="00D15D6B"/>
    <w:rsid w:val="00D16D1F"/>
    <w:rsid w:val="00D202F2"/>
    <w:rsid w:val="00D258A4"/>
    <w:rsid w:val="00D27068"/>
    <w:rsid w:val="00D3115F"/>
    <w:rsid w:val="00D31A5B"/>
    <w:rsid w:val="00D32F50"/>
    <w:rsid w:val="00D33DCE"/>
    <w:rsid w:val="00D342F5"/>
    <w:rsid w:val="00D34CF3"/>
    <w:rsid w:val="00D35F91"/>
    <w:rsid w:val="00D361E9"/>
    <w:rsid w:val="00D37169"/>
    <w:rsid w:val="00D37961"/>
    <w:rsid w:val="00D40F08"/>
    <w:rsid w:val="00D415A6"/>
    <w:rsid w:val="00D42F24"/>
    <w:rsid w:val="00D42FBF"/>
    <w:rsid w:val="00D43016"/>
    <w:rsid w:val="00D448B2"/>
    <w:rsid w:val="00D449A0"/>
    <w:rsid w:val="00D449E1"/>
    <w:rsid w:val="00D44A68"/>
    <w:rsid w:val="00D45642"/>
    <w:rsid w:val="00D466A5"/>
    <w:rsid w:val="00D475B1"/>
    <w:rsid w:val="00D47A11"/>
    <w:rsid w:val="00D512EC"/>
    <w:rsid w:val="00D52068"/>
    <w:rsid w:val="00D539B6"/>
    <w:rsid w:val="00D55B83"/>
    <w:rsid w:val="00D56834"/>
    <w:rsid w:val="00D5719C"/>
    <w:rsid w:val="00D57B7D"/>
    <w:rsid w:val="00D60036"/>
    <w:rsid w:val="00D6023A"/>
    <w:rsid w:val="00D60A21"/>
    <w:rsid w:val="00D616EB"/>
    <w:rsid w:val="00D61EB6"/>
    <w:rsid w:val="00D63732"/>
    <w:rsid w:val="00D63C65"/>
    <w:rsid w:val="00D63F89"/>
    <w:rsid w:val="00D64ACF"/>
    <w:rsid w:val="00D65048"/>
    <w:rsid w:val="00D65216"/>
    <w:rsid w:val="00D65A58"/>
    <w:rsid w:val="00D65CB4"/>
    <w:rsid w:val="00D65CCF"/>
    <w:rsid w:val="00D674AE"/>
    <w:rsid w:val="00D706C8"/>
    <w:rsid w:val="00D71FF8"/>
    <w:rsid w:val="00D72AD5"/>
    <w:rsid w:val="00D72CA2"/>
    <w:rsid w:val="00D73906"/>
    <w:rsid w:val="00D7418D"/>
    <w:rsid w:val="00D75C2C"/>
    <w:rsid w:val="00D7654B"/>
    <w:rsid w:val="00D8109E"/>
    <w:rsid w:val="00D81C16"/>
    <w:rsid w:val="00D81D5A"/>
    <w:rsid w:val="00D82442"/>
    <w:rsid w:val="00D83F88"/>
    <w:rsid w:val="00D842DA"/>
    <w:rsid w:val="00D84980"/>
    <w:rsid w:val="00D871EE"/>
    <w:rsid w:val="00D90D8E"/>
    <w:rsid w:val="00D9118A"/>
    <w:rsid w:val="00D913F7"/>
    <w:rsid w:val="00D917C7"/>
    <w:rsid w:val="00D91EA4"/>
    <w:rsid w:val="00D9427D"/>
    <w:rsid w:val="00D950FD"/>
    <w:rsid w:val="00D95883"/>
    <w:rsid w:val="00D95DB3"/>
    <w:rsid w:val="00D96014"/>
    <w:rsid w:val="00D96BC0"/>
    <w:rsid w:val="00D96E1E"/>
    <w:rsid w:val="00DA174A"/>
    <w:rsid w:val="00DA192D"/>
    <w:rsid w:val="00DA24BB"/>
    <w:rsid w:val="00DA4382"/>
    <w:rsid w:val="00DA4DB0"/>
    <w:rsid w:val="00DA5B53"/>
    <w:rsid w:val="00DA6113"/>
    <w:rsid w:val="00DA6832"/>
    <w:rsid w:val="00DA6BF7"/>
    <w:rsid w:val="00DA71B4"/>
    <w:rsid w:val="00DA7743"/>
    <w:rsid w:val="00DA7863"/>
    <w:rsid w:val="00DB10B5"/>
    <w:rsid w:val="00DB26EF"/>
    <w:rsid w:val="00DB2FE6"/>
    <w:rsid w:val="00DB339D"/>
    <w:rsid w:val="00DB60DA"/>
    <w:rsid w:val="00DB779E"/>
    <w:rsid w:val="00DB7CC0"/>
    <w:rsid w:val="00DC00D4"/>
    <w:rsid w:val="00DC0460"/>
    <w:rsid w:val="00DC085F"/>
    <w:rsid w:val="00DC1914"/>
    <w:rsid w:val="00DC45F8"/>
    <w:rsid w:val="00DC4F00"/>
    <w:rsid w:val="00DC5911"/>
    <w:rsid w:val="00DC6BF1"/>
    <w:rsid w:val="00DC6FA0"/>
    <w:rsid w:val="00DC711F"/>
    <w:rsid w:val="00DC76F5"/>
    <w:rsid w:val="00DC7DAB"/>
    <w:rsid w:val="00DD021D"/>
    <w:rsid w:val="00DD058D"/>
    <w:rsid w:val="00DD0DB4"/>
    <w:rsid w:val="00DD395B"/>
    <w:rsid w:val="00DD41DE"/>
    <w:rsid w:val="00DD466B"/>
    <w:rsid w:val="00DD4E40"/>
    <w:rsid w:val="00DD5146"/>
    <w:rsid w:val="00DD517C"/>
    <w:rsid w:val="00DD559D"/>
    <w:rsid w:val="00DD65A7"/>
    <w:rsid w:val="00DD6F77"/>
    <w:rsid w:val="00DE0249"/>
    <w:rsid w:val="00DE2E59"/>
    <w:rsid w:val="00DE3873"/>
    <w:rsid w:val="00DE3C3C"/>
    <w:rsid w:val="00DE4AC5"/>
    <w:rsid w:val="00DE4FCB"/>
    <w:rsid w:val="00DE53B4"/>
    <w:rsid w:val="00DE58A0"/>
    <w:rsid w:val="00DE5EC0"/>
    <w:rsid w:val="00DF1249"/>
    <w:rsid w:val="00DF176E"/>
    <w:rsid w:val="00DF1DFC"/>
    <w:rsid w:val="00DF2920"/>
    <w:rsid w:val="00DF4797"/>
    <w:rsid w:val="00DF5885"/>
    <w:rsid w:val="00DF5FC8"/>
    <w:rsid w:val="00DF6006"/>
    <w:rsid w:val="00E000DC"/>
    <w:rsid w:val="00E00CCE"/>
    <w:rsid w:val="00E0186B"/>
    <w:rsid w:val="00E01BF9"/>
    <w:rsid w:val="00E02DE2"/>
    <w:rsid w:val="00E02FAC"/>
    <w:rsid w:val="00E038E3"/>
    <w:rsid w:val="00E04E9C"/>
    <w:rsid w:val="00E0533B"/>
    <w:rsid w:val="00E067B5"/>
    <w:rsid w:val="00E07A07"/>
    <w:rsid w:val="00E13462"/>
    <w:rsid w:val="00E13B92"/>
    <w:rsid w:val="00E14083"/>
    <w:rsid w:val="00E16C0E"/>
    <w:rsid w:val="00E20447"/>
    <w:rsid w:val="00E20DC2"/>
    <w:rsid w:val="00E2140C"/>
    <w:rsid w:val="00E21DCA"/>
    <w:rsid w:val="00E223C4"/>
    <w:rsid w:val="00E22948"/>
    <w:rsid w:val="00E23C23"/>
    <w:rsid w:val="00E249EF"/>
    <w:rsid w:val="00E24AE7"/>
    <w:rsid w:val="00E25522"/>
    <w:rsid w:val="00E270BE"/>
    <w:rsid w:val="00E273B9"/>
    <w:rsid w:val="00E27646"/>
    <w:rsid w:val="00E277AB"/>
    <w:rsid w:val="00E27CB0"/>
    <w:rsid w:val="00E302CA"/>
    <w:rsid w:val="00E31D13"/>
    <w:rsid w:val="00E32446"/>
    <w:rsid w:val="00E327A6"/>
    <w:rsid w:val="00E33029"/>
    <w:rsid w:val="00E33D29"/>
    <w:rsid w:val="00E34ACA"/>
    <w:rsid w:val="00E360DC"/>
    <w:rsid w:val="00E36EBA"/>
    <w:rsid w:val="00E3708F"/>
    <w:rsid w:val="00E37C16"/>
    <w:rsid w:val="00E40270"/>
    <w:rsid w:val="00E41274"/>
    <w:rsid w:val="00E414C7"/>
    <w:rsid w:val="00E421FE"/>
    <w:rsid w:val="00E42AF6"/>
    <w:rsid w:val="00E4319B"/>
    <w:rsid w:val="00E43942"/>
    <w:rsid w:val="00E43B84"/>
    <w:rsid w:val="00E44A63"/>
    <w:rsid w:val="00E44C5E"/>
    <w:rsid w:val="00E46841"/>
    <w:rsid w:val="00E47877"/>
    <w:rsid w:val="00E47D29"/>
    <w:rsid w:val="00E51221"/>
    <w:rsid w:val="00E52CDF"/>
    <w:rsid w:val="00E537DC"/>
    <w:rsid w:val="00E540AF"/>
    <w:rsid w:val="00E5487B"/>
    <w:rsid w:val="00E54BD8"/>
    <w:rsid w:val="00E54E62"/>
    <w:rsid w:val="00E5511A"/>
    <w:rsid w:val="00E55A6F"/>
    <w:rsid w:val="00E560C2"/>
    <w:rsid w:val="00E56705"/>
    <w:rsid w:val="00E56DE3"/>
    <w:rsid w:val="00E57F2B"/>
    <w:rsid w:val="00E57F3F"/>
    <w:rsid w:val="00E60214"/>
    <w:rsid w:val="00E606BD"/>
    <w:rsid w:val="00E60C7B"/>
    <w:rsid w:val="00E6113A"/>
    <w:rsid w:val="00E61586"/>
    <w:rsid w:val="00E61733"/>
    <w:rsid w:val="00E6249D"/>
    <w:rsid w:val="00E640FD"/>
    <w:rsid w:val="00E64DB9"/>
    <w:rsid w:val="00E65BCD"/>
    <w:rsid w:val="00E728CE"/>
    <w:rsid w:val="00E7341F"/>
    <w:rsid w:val="00E73666"/>
    <w:rsid w:val="00E7465A"/>
    <w:rsid w:val="00E747BF"/>
    <w:rsid w:val="00E751D8"/>
    <w:rsid w:val="00E76A5B"/>
    <w:rsid w:val="00E77902"/>
    <w:rsid w:val="00E801F2"/>
    <w:rsid w:val="00E8055F"/>
    <w:rsid w:val="00E81FCB"/>
    <w:rsid w:val="00E83D8A"/>
    <w:rsid w:val="00E84195"/>
    <w:rsid w:val="00E841C5"/>
    <w:rsid w:val="00E84476"/>
    <w:rsid w:val="00E86A90"/>
    <w:rsid w:val="00E87F0B"/>
    <w:rsid w:val="00E90586"/>
    <w:rsid w:val="00E90A75"/>
    <w:rsid w:val="00E9234B"/>
    <w:rsid w:val="00E923B4"/>
    <w:rsid w:val="00E92999"/>
    <w:rsid w:val="00E92F9F"/>
    <w:rsid w:val="00E93BB1"/>
    <w:rsid w:val="00E94EAF"/>
    <w:rsid w:val="00E95E27"/>
    <w:rsid w:val="00E960FA"/>
    <w:rsid w:val="00E964BC"/>
    <w:rsid w:val="00E96975"/>
    <w:rsid w:val="00E9719E"/>
    <w:rsid w:val="00E9758C"/>
    <w:rsid w:val="00E97B76"/>
    <w:rsid w:val="00EA14FF"/>
    <w:rsid w:val="00EA2F7C"/>
    <w:rsid w:val="00EA3141"/>
    <w:rsid w:val="00EA3F2C"/>
    <w:rsid w:val="00EA4118"/>
    <w:rsid w:val="00EA4AB2"/>
    <w:rsid w:val="00EA57F7"/>
    <w:rsid w:val="00EA5C46"/>
    <w:rsid w:val="00EA6615"/>
    <w:rsid w:val="00EA73A2"/>
    <w:rsid w:val="00EA784B"/>
    <w:rsid w:val="00EB0401"/>
    <w:rsid w:val="00EB04B0"/>
    <w:rsid w:val="00EB0FDE"/>
    <w:rsid w:val="00EB114E"/>
    <w:rsid w:val="00EB1340"/>
    <w:rsid w:val="00EB1FC4"/>
    <w:rsid w:val="00EB2A55"/>
    <w:rsid w:val="00EB2A9F"/>
    <w:rsid w:val="00EB2B45"/>
    <w:rsid w:val="00EB342E"/>
    <w:rsid w:val="00EB34B5"/>
    <w:rsid w:val="00EB3C75"/>
    <w:rsid w:val="00EB48DD"/>
    <w:rsid w:val="00EB5DFA"/>
    <w:rsid w:val="00EB6099"/>
    <w:rsid w:val="00EB7C37"/>
    <w:rsid w:val="00EC091B"/>
    <w:rsid w:val="00EC0AD4"/>
    <w:rsid w:val="00EC2306"/>
    <w:rsid w:val="00EC3950"/>
    <w:rsid w:val="00EC625E"/>
    <w:rsid w:val="00ED0D18"/>
    <w:rsid w:val="00ED1BE1"/>
    <w:rsid w:val="00ED284A"/>
    <w:rsid w:val="00ED422A"/>
    <w:rsid w:val="00ED5323"/>
    <w:rsid w:val="00ED547D"/>
    <w:rsid w:val="00ED5632"/>
    <w:rsid w:val="00ED5A46"/>
    <w:rsid w:val="00ED6D5C"/>
    <w:rsid w:val="00ED7592"/>
    <w:rsid w:val="00EE04D8"/>
    <w:rsid w:val="00EE0A62"/>
    <w:rsid w:val="00EE1AEA"/>
    <w:rsid w:val="00EE2E86"/>
    <w:rsid w:val="00EE4A0D"/>
    <w:rsid w:val="00EE4FB1"/>
    <w:rsid w:val="00EE5B82"/>
    <w:rsid w:val="00EE72FC"/>
    <w:rsid w:val="00EE73E9"/>
    <w:rsid w:val="00EE79B5"/>
    <w:rsid w:val="00EE7E20"/>
    <w:rsid w:val="00EF0465"/>
    <w:rsid w:val="00EF434F"/>
    <w:rsid w:val="00EF4953"/>
    <w:rsid w:val="00EF6CF0"/>
    <w:rsid w:val="00F009E0"/>
    <w:rsid w:val="00F00DAB"/>
    <w:rsid w:val="00F01216"/>
    <w:rsid w:val="00F042FD"/>
    <w:rsid w:val="00F046B5"/>
    <w:rsid w:val="00F05B72"/>
    <w:rsid w:val="00F069DE"/>
    <w:rsid w:val="00F07499"/>
    <w:rsid w:val="00F100CC"/>
    <w:rsid w:val="00F10E29"/>
    <w:rsid w:val="00F10F67"/>
    <w:rsid w:val="00F12634"/>
    <w:rsid w:val="00F13229"/>
    <w:rsid w:val="00F1356B"/>
    <w:rsid w:val="00F14391"/>
    <w:rsid w:val="00F14560"/>
    <w:rsid w:val="00F14872"/>
    <w:rsid w:val="00F14B2B"/>
    <w:rsid w:val="00F15922"/>
    <w:rsid w:val="00F1618B"/>
    <w:rsid w:val="00F16C29"/>
    <w:rsid w:val="00F17039"/>
    <w:rsid w:val="00F17AA0"/>
    <w:rsid w:val="00F17CEA"/>
    <w:rsid w:val="00F20357"/>
    <w:rsid w:val="00F20E51"/>
    <w:rsid w:val="00F211CC"/>
    <w:rsid w:val="00F216CF"/>
    <w:rsid w:val="00F222C0"/>
    <w:rsid w:val="00F22FDB"/>
    <w:rsid w:val="00F2300A"/>
    <w:rsid w:val="00F23D34"/>
    <w:rsid w:val="00F24B1A"/>
    <w:rsid w:val="00F25B6C"/>
    <w:rsid w:val="00F2665C"/>
    <w:rsid w:val="00F266E2"/>
    <w:rsid w:val="00F2736A"/>
    <w:rsid w:val="00F276D0"/>
    <w:rsid w:val="00F27CDC"/>
    <w:rsid w:val="00F31699"/>
    <w:rsid w:val="00F31BE1"/>
    <w:rsid w:val="00F320C5"/>
    <w:rsid w:val="00F32169"/>
    <w:rsid w:val="00F325EE"/>
    <w:rsid w:val="00F32DD4"/>
    <w:rsid w:val="00F33721"/>
    <w:rsid w:val="00F33906"/>
    <w:rsid w:val="00F35E2B"/>
    <w:rsid w:val="00F36777"/>
    <w:rsid w:val="00F40EFE"/>
    <w:rsid w:val="00F4118D"/>
    <w:rsid w:val="00F417F7"/>
    <w:rsid w:val="00F43A05"/>
    <w:rsid w:val="00F4576F"/>
    <w:rsid w:val="00F467FA"/>
    <w:rsid w:val="00F47632"/>
    <w:rsid w:val="00F50787"/>
    <w:rsid w:val="00F533B3"/>
    <w:rsid w:val="00F53511"/>
    <w:rsid w:val="00F54488"/>
    <w:rsid w:val="00F548D5"/>
    <w:rsid w:val="00F54A34"/>
    <w:rsid w:val="00F55F7C"/>
    <w:rsid w:val="00F5640E"/>
    <w:rsid w:val="00F5651D"/>
    <w:rsid w:val="00F56CE6"/>
    <w:rsid w:val="00F61E74"/>
    <w:rsid w:val="00F6265E"/>
    <w:rsid w:val="00F63005"/>
    <w:rsid w:val="00F6306F"/>
    <w:rsid w:val="00F63C5A"/>
    <w:rsid w:val="00F64A23"/>
    <w:rsid w:val="00F67E72"/>
    <w:rsid w:val="00F705F3"/>
    <w:rsid w:val="00F71A76"/>
    <w:rsid w:val="00F71D45"/>
    <w:rsid w:val="00F72B6F"/>
    <w:rsid w:val="00F72CBA"/>
    <w:rsid w:val="00F73878"/>
    <w:rsid w:val="00F750D8"/>
    <w:rsid w:val="00F7559E"/>
    <w:rsid w:val="00F76CF3"/>
    <w:rsid w:val="00F77828"/>
    <w:rsid w:val="00F80272"/>
    <w:rsid w:val="00F81026"/>
    <w:rsid w:val="00F83AEC"/>
    <w:rsid w:val="00F84203"/>
    <w:rsid w:val="00F84671"/>
    <w:rsid w:val="00F8484E"/>
    <w:rsid w:val="00F84B79"/>
    <w:rsid w:val="00F86BDC"/>
    <w:rsid w:val="00F91C92"/>
    <w:rsid w:val="00F91CBD"/>
    <w:rsid w:val="00F91E0A"/>
    <w:rsid w:val="00F92C9B"/>
    <w:rsid w:val="00F92F85"/>
    <w:rsid w:val="00F92F8F"/>
    <w:rsid w:val="00F9331B"/>
    <w:rsid w:val="00F94125"/>
    <w:rsid w:val="00F944AB"/>
    <w:rsid w:val="00F948D1"/>
    <w:rsid w:val="00F9746A"/>
    <w:rsid w:val="00F97BF8"/>
    <w:rsid w:val="00FA0B50"/>
    <w:rsid w:val="00FA1F35"/>
    <w:rsid w:val="00FA422D"/>
    <w:rsid w:val="00FA5243"/>
    <w:rsid w:val="00FA55BC"/>
    <w:rsid w:val="00FA6B0B"/>
    <w:rsid w:val="00FA75B0"/>
    <w:rsid w:val="00FB096B"/>
    <w:rsid w:val="00FB0AE8"/>
    <w:rsid w:val="00FB170C"/>
    <w:rsid w:val="00FB237D"/>
    <w:rsid w:val="00FB26C3"/>
    <w:rsid w:val="00FB2FB9"/>
    <w:rsid w:val="00FB4766"/>
    <w:rsid w:val="00FB4E0E"/>
    <w:rsid w:val="00FB4E47"/>
    <w:rsid w:val="00FB603C"/>
    <w:rsid w:val="00FB644F"/>
    <w:rsid w:val="00FC0064"/>
    <w:rsid w:val="00FC1299"/>
    <w:rsid w:val="00FC2458"/>
    <w:rsid w:val="00FC2B37"/>
    <w:rsid w:val="00FC3145"/>
    <w:rsid w:val="00FC34A6"/>
    <w:rsid w:val="00FC35A1"/>
    <w:rsid w:val="00FC35BF"/>
    <w:rsid w:val="00FD0303"/>
    <w:rsid w:val="00FD03F3"/>
    <w:rsid w:val="00FD0E8E"/>
    <w:rsid w:val="00FD1603"/>
    <w:rsid w:val="00FD2DA3"/>
    <w:rsid w:val="00FD3253"/>
    <w:rsid w:val="00FD32EB"/>
    <w:rsid w:val="00FD394D"/>
    <w:rsid w:val="00FD49B3"/>
    <w:rsid w:val="00FD5118"/>
    <w:rsid w:val="00FD6167"/>
    <w:rsid w:val="00FD6433"/>
    <w:rsid w:val="00FD7F83"/>
    <w:rsid w:val="00FE003D"/>
    <w:rsid w:val="00FE04D6"/>
    <w:rsid w:val="00FE0673"/>
    <w:rsid w:val="00FE126C"/>
    <w:rsid w:val="00FE1335"/>
    <w:rsid w:val="00FE3CE2"/>
    <w:rsid w:val="00FE3F6B"/>
    <w:rsid w:val="00FE41E5"/>
    <w:rsid w:val="00FE4754"/>
    <w:rsid w:val="00FE5612"/>
    <w:rsid w:val="00FE5D91"/>
    <w:rsid w:val="00FE617E"/>
    <w:rsid w:val="00FF0C90"/>
    <w:rsid w:val="00FF0F0C"/>
    <w:rsid w:val="00FF1AFA"/>
    <w:rsid w:val="00FF1B46"/>
    <w:rsid w:val="00FF4C51"/>
    <w:rsid w:val="00FF55B1"/>
    <w:rsid w:val="00FF5ADB"/>
    <w:rsid w:val="00FF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F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rsid w:val="00A6028C"/>
    <w:pPr>
      <w:spacing w:before="100" w:beforeAutospacing="1" w:after="100" w:afterAutospacing="1"/>
      <w:outlineLvl w:val="0"/>
    </w:pPr>
    <w:rPr>
      <w:b/>
      <w:bCs/>
      <w:kern w:val="36"/>
      <w:sz w:val="48"/>
      <w:szCs w:val="48"/>
    </w:rPr>
  </w:style>
  <w:style w:type="paragraph" w:styleId="Heading2">
    <w:name w:val="heading 2"/>
    <w:basedOn w:val="Normal"/>
    <w:qFormat/>
    <w:rsid w:val="008460F9"/>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4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Normal"/>
    <w:next w:val="Normal"/>
    <w:autoRedefine/>
    <w:semiHidden/>
    <w:rsid w:val="00714B08"/>
    <w:pPr>
      <w:spacing w:before="120" w:after="120" w:line="312" w:lineRule="auto"/>
    </w:pPr>
    <w:rPr>
      <w:szCs w:val="22"/>
    </w:rPr>
  </w:style>
  <w:style w:type="paragraph" w:styleId="NormalWeb">
    <w:name w:val="Normal (Web)"/>
    <w:basedOn w:val="Normal"/>
    <w:rsid w:val="00714B08"/>
    <w:pPr>
      <w:spacing w:before="100" w:beforeAutospacing="1" w:after="100" w:afterAutospacing="1"/>
    </w:pPr>
    <w:rPr>
      <w:sz w:val="24"/>
      <w:szCs w:val="24"/>
    </w:rPr>
  </w:style>
  <w:style w:type="paragraph" w:styleId="Header">
    <w:name w:val="header"/>
    <w:basedOn w:val="Normal"/>
    <w:link w:val="HeaderChar"/>
    <w:uiPriority w:val="99"/>
    <w:rsid w:val="00714B08"/>
    <w:pPr>
      <w:tabs>
        <w:tab w:val="center" w:pos="4320"/>
        <w:tab w:val="right" w:pos="8640"/>
      </w:tabs>
    </w:pPr>
  </w:style>
  <w:style w:type="character" w:styleId="PageNumber">
    <w:name w:val="page number"/>
    <w:basedOn w:val="DefaultParagraphFont"/>
    <w:rsid w:val="00714B08"/>
  </w:style>
  <w:style w:type="paragraph" w:styleId="BodyText">
    <w:name w:val="Body Text"/>
    <w:basedOn w:val="Normal"/>
    <w:rsid w:val="00714B08"/>
    <w:pPr>
      <w:jc w:val="both"/>
    </w:pPr>
    <w:rPr>
      <w:rFonts w:ascii="VNI-Times" w:eastAsia="VNI-Times" w:hAnsi="VNI-Times"/>
      <w:lang w:val="de-DE"/>
    </w:rPr>
  </w:style>
  <w:style w:type="paragraph" w:styleId="BalloonText">
    <w:name w:val="Balloon Text"/>
    <w:basedOn w:val="Normal"/>
    <w:semiHidden/>
    <w:rsid w:val="008C1755"/>
    <w:rPr>
      <w:rFonts w:ascii="Tahoma" w:hAnsi="Tahoma" w:cs="Tahoma"/>
      <w:sz w:val="16"/>
      <w:szCs w:val="16"/>
    </w:rPr>
  </w:style>
  <w:style w:type="paragraph" w:customStyle="1" w:styleId="Char">
    <w:name w:val="Char"/>
    <w:next w:val="Normal"/>
    <w:autoRedefine/>
    <w:semiHidden/>
    <w:rsid w:val="00B5689B"/>
    <w:pPr>
      <w:spacing w:after="160" w:line="240" w:lineRule="exact"/>
      <w:jc w:val="both"/>
    </w:pPr>
    <w:rPr>
      <w:sz w:val="28"/>
      <w:szCs w:val="22"/>
    </w:rPr>
  </w:style>
  <w:style w:type="paragraph" w:styleId="Footer">
    <w:name w:val="footer"/>
    <w:basedOn w:val="Normal"/>
    <w:rsid w:val="00F33906"/>
    <w:pPr>
      <w:tabs>
        <w:tab w:val="center" w:pos="4320"/>
        <w:tab w:val="right" w:pos="8640"/>
      </w:tabs>
    </w:pPr>
  </w:style>
  <w:style w:type="paragraph" w:customStyle="1" w:styleId="Char0">
    <w:name w:val="Char"/>
    <w:basedOn w:val="Normal"/>
    <w:rsid w:val="00E41274"/>
    <w:pPr>
      <w:spacing w:after="160" w:line="240" w:lineRule="exact"/>
    </w:pPr>
    <w:rPr>
      <w:rFonts w:ascii="Verdana" w:eastAsia="MS Mincho" w:hAnsi="Verdana"/>
      <w:sz w:val="20"/>
      <w:szCs w:val="20"/>
    </w:rPr>
  </w:style>
  <w:style w:type="character" w:styleId="Hyperlink">
    <w:name w:val="Hyperlink"/>
    <w:rsid w:val="00A6028C"/>
    <w:rPr>
      <w:color w:val="0000FF"/>
      <w:u w:val="single"/>
    </w:rPr>
  </w:style>
  <w:style w:type="paragraph" w:customStyle="1" w:styleId="original">
    <w:name w:val="original"/>
    <w:basedOn w:val="Normal"/>
    <w:rsid w:val="00A6028C"/>
    <w:pPr>
      <w:spacing w:before="100" w:beforeAutospacing="1" w:after="100" w:afterAutospacing="1"/>
    </w:pPr>
    <w:rPr>
      <w:sz w:val="24"/>
      <w:szCs w:val="24"/>
    </w:rPr>
  </w:style>
  <w:style w:type="paragraph" w:customStyle="1" w:styleId="meta">
    <w:name w:val="meta"/>
    <w:basedOn w:val="Normal"/>
    <w:rsid w:val="00A6028C"/>
    <w:pPr>
      <w:spacing w:before="100" w:beforeAutospacing="1" w:after="100" w:afterAutospacing="1"/>
    </w:pPr>
    <w:rPr>
      <w:sz w:val="24"/>
      <w:szCs w:val="24"/>
    </w:rPr>
  </w:style>
  <w:style w:type="character" w:customStyle="1" w:styleId="source">
    <w:name w:val="source"/>
    <w:basedOn w:val="DefaultParagraphFont"/>
    <w:rsid w:val="00A6028C"/>
  </w:style>
  <w:style w:type="character" w:customStyle="1" w:styleId="time">
    <w:name w:val="time"/>
    <w:basedOn w:val="DefaultParagraphFont"/>
    <w:rsid w:val="00A6028C"/>
  </w:style>
  <w:style w:type="character" w:customStyle="1" w:styleId="stats">
    <w:name w:val="stats"/>
    <w:basedOn w:val="DefaultParagraphFont"/>
    <w:rsid w:val="00A6028C"/>
  </w:style>
  <w:style w:type="paragraph" w:customStyle="1" w:styleId="summary">
    <w:name w:val="summary"/>
    <w:basedOn w:val="Normal"/>
    <w:rsid w:val="00A6028C"/>
    <w:pPr>
      <w:spacing w:before="100" w:beforeAutospacing="1" w:after="100" w:afterAutospacing="1"/>
    </w:pPr>
    <w:rPr>
      <w:sz w:val="24"/>
      <w:szCs w:val="24"/>
    </w:rPr>
  </w:style>
  <w:style w:type="paragraph" w:styleId="BodyTextIndent2">
    <w:name w:val="Body Text Indent 2"/>
    <w:basedOn w:val="Normal"/>
    <w:rsid w:val="0030695F"/>
    <w:pPr>
      <w:ind w:firstLine="720"/>
      <w:jc w:val="both"/>
    </w:pPr>
    <w:rPr>
      <w:szCs w:val="20"/>
    </w:rPr>
  </w:style>
  <w:style w:type="character" w:styleId="FootnoteReference">
    <w:name w:val="footnote reference"/>
    <w:aliases w:val="Footnote,Footnote text,ftref,BearingPoint,16 Point,Superscript 6 Point,fr,Ref,de nota al pie,Footnote Text1,f,Footnote + Arial,10 pt,Black,Footnote Text11,BVI fnr,(NECG) Footnote Reference,footnote ref,Footnote text + 13,f1,R, BVI fnr"/>
    <w:link w:val="CharChar1CharCharCharChar1CharCharCharCharCharCharCharChar"/>
    <w:qFormat/>
    <w:rsid w:val="009F058C"/>
    <w:rPr>
      <w:vertAlign w:val="superscript"/>
    </w:rPr>
  </w:style>
  <w:style w:type="paragraph" w:styleId="BodyTextIndent">
    <w:name w:val="Body Text Indent"/>
    <w:basedOn w:val="Normal"/>
    <w:rsid w:val="00CB26B8"/>
    <w:pPr>
      <w:ind w:firstLine="720"/>
      <w:jc w:val="both"/>
    </w:pPr>
    <w:rPr>
      <w:szCs w:val="20"/>
    </w:rPr>
  </w:style>
  <w:style w:type="paragraph" w:styleId="z-TopofForm">
    <w:name w:val="HTML Top of Form"/>
    <w:basedOn w:val="Normal"/>
    <w:next w:val="Normal"/>
    <w:hidden/>
    <w:rsid w:val="008460F9"/>
    <w:pPr>
      <w:pBdr>
        <w:bottom w:val="single" w:sz="6" w:space="1" w:color="auto"/>
      </w:pBdr>
      <w:jc w:val="center"/>
    </w:pPr>
    <w:rPr>
      <w:rFonts w:ascii="Arial" w:hAnsi="Arial" w:cs="Arial"/>
      <w:vanish/>
      <w:sz w:val="16"/>
      <w:szCs w:val="16"/>
    </w:rPr>
  </w:style>
  <w:style w:type="character" w:customStyle="1" w:styleId="Date1">
    <w:name w:val="Date1"/>
    <w:basedOn w:val="DefaultParagraphFont"/>
    <w:rsid w:val="008460F9"/>
  </w:style>
  <w:style w:type="character" w:styleId="Strong">
    <w:name w:val="Strong"/>
    <w:qFormat/>
    <w:rsid w:val="008460F9"/>
    <w:rPr>
      <w:b/>
      <w:bCs/>
    </w:rPr>
  </w:style>
  <w:style w:type="paragraph" w:styleId="z-BottomofForm">
    <w:name w:val="HTML Bottom of Form"/>
    <w:basedOn w:val="Normal"/>
    <w:next w:val="Normal"/>
    <w:hidden/>
    <w:rsid w:val="008460F9"/>
    <w:pPr>
      <w:pBdr>
        <w:top w:val="single" w:sz="6" w:space="1" w:color="auto"/>
      </w:pBdr>
      <w:jc w:val="center"/>
    </w:pPr>
    <w:rPr>
      <w:rFonts w:ascii="Arial" w:hAnsi="Arial" w:cs="Arial"/>
      <w:vanish/>
      <w:sz w:val="16"/>
      <w:szCs w:val="16"/>
    </w:rPr>
  </w:style>
  <w:style w:type="paragraph" w:customStyle="1" w:styleId="CharCharCharChar">
    <w:name w:val="Char Char Char Char"/>
    <w:basedOn w:val="Normal"/>
    <w:rsid w:val="00737FCC"/>
    <w:pPr>
      <w:widowControl w:val="0"/>
      <w:jc w:val="both"/>
    </w:pPr>
    <w:rPr>
      <w:rFonts w:eastAsia="SimSun"/>
      <w:kern w:val="2"/>
      <w:sz w:val="24"/>
      <w:szCs w:val="24"/>
      <w:lang w:eastAsia="zh-CN"/>
    </w:rPr>
  </w:style>
  <w:style w:type="paragraph" w:customStyle="1" w:styleId="CharCharChar">
    <w:name w:val="Char Char Char"/>
    <w:basedOn w:val="Normal"/>
    <w:next w:val="Normal"/>
    <w:autoRedefine/>
    <w:semiHidden/>
    <w:rsid w:val="00EE2E86"/>
    <w:pPr>
      <w:spacing w:before="120" w:after="120" w:line="312" w:lineRule="auto"/>
    </w:pPr>
    <w:rPr>
      <w:szCs w:val="22"/>
    </w:rPr>
  </w:style>
  <w:style w:type="paragraph" w:customStyle="1" w:styleId="CharCharCharCharCharCharChar">
    <w:name w:val="Char Char Char Char Char Char Char"/>
    <w:basedOn w:val="Normal"/>
    <w:semiHidden/>
    <w:rsid w:val="00AB3365"/>
    <w:pPr>
      <w:spacing w:after="160" w:line="240" w:lineRule="exact"/>
    </w:pPr>
    <w:rPr>
      <w:rFonts w:ascii="Arial" w:hAnsi="Arial"/>
      <w:sz w:val="22"/>
      <w:szCs w:val="22"/>
    </w:rPr>
  </w:style>
  <w:style w:type="paragraph" w:customStyle="1" w:styleId="Char1CharCharChar1CharCharChar">
    <w:name w:val="Char1 Char Char Char1 Char Char Char"/>
    <w:basedOn w:val="Normal"/>
    <w:rsid w:val="002F07CE"/>
    <w:pPr>
      <w:numPr>
        <w:numId w:val="4"/>
      </w:numPr>
      <w:spacing w:after="160" w:line="240" w:lineRule="exact"/>
      <w:ind w:left="0" w:firstLine="0"/>
    </w:pPr>
    <w:rPr>
      <w:rFonts w:ascii="Verdana" w:hAnsi="Verdana"/>
      <w:sz w:val="20"/>
      <w:szCs w:val="20"/>
    </w:rPr>
  </w:style>
  <w:style w:type="paragraph" w:customStyle="1" w:styleId="CharCharChar1Char">
    <w:name w:val="Char Char Char1 Char"/>
    <w:basedOn w:val="Normal"/>
    <w:rsid w:val="00B457E8"/>
    <w:pPr>
      <w:spacing w:after="160" w:line="240" w:lineRule="exact"/>
    </w:pPr>
    <w:rPr>
      <w:rFonts w:ascii="Verdana" w:hAnsi="Verdana"/>
      <w:sz w:val="20"/>
      <w:szCs w:val="20"/>
    </w:r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Normal"/>
    <w:semiHidden/>
    <w:rsid w:val="009C49BD"/>
    <w:pPr>
      <w:spacing w:after="160" w:line="240" w:lineRule="exact"/>
    </w:pPr>
    <w:rPr>
      <w:rFonts w:ascii="Arial" w:hAnsi="Arial"/>
      <w:sz w:val="22"/>
      <w:szCs w:val="22"/>
    </w:rPr>
  </w:style>
  <w:style w:type="character" w:customStyle="1" w:styleId="apple-converted-space">
    <w:name w:val="apple-converted-space"/>
    <w:basedOn w:val="DefaultParagraphFont"/>
    <w:rsid w:val="006457FB"/>
  </w:style>
  <w:style w:type="paragraph" w:customStyle="1" w:styleId="CharChar1CharCharCharCharCharChar">
    <w:name w:val="Char Char1 Char Char Char Char Char Char"/>
    <w:basedOn w:val="Normal"/>
    <w:next w:val="Normal"/>
    <w:autoRedefine/>
    <w:semiHidden/>
    <w:rsid w:val="00041DD4"/>
    <w:pPr>
      <w:spacing w:before="120" w:after="120" w:line="312" w:lineRule="auto"/>
    </w:pPr>
    <w:rPr>
      <w:szCs w:val="22"/>
    </w:rPr>
  </w:style>
  <w:style w:type="paragraph" w:customStyle="1" w:styleId="CharCharCharChar1">
    <w:name w:val="Char Char Char Char1"/>
    <w:basedOn w:val="Normal"/>
    <w:next w:val="Normal"/>
    <w:autoRedefine/>
    <w:semiHidden/>
    <w:rsid w:val="0021037E"/>
    <w:pPr>
      <w:spacing w:before="120" w:after="120" w:line="312" w:lineRule="auto"/>
    </w:pPr>
    <w:rPr>
      <w:szCs w:val="22"/>
    </w:rPr>
  </w:style>
  <w:style w:type="character" w:customStyle="1" w:styleId="HeaderChar">
    <w:name w:val="Header Char"/>
    <w:basedOn w:val="DefaultParagraphFont"/>
    <w:link w:val="Header"/>
    <w:uiPriority w:val="99"/>
    <w:rsid w:val="00377B49"/>
    <w:rPr>
      <w:sz w:val="28"/>
      <w:szCs w:val="28"/>
    </w:rPr>
  </w:style>
  <w:style w:type="paragraph" w:styleId="ListParagraph">
    <w:name w:val="List Paragraph"/>
    <w:basedOn w:val="Normal"/>
    <w:uiPriority w:val="34"/>
    <w:qFormat/>
    <w:rsid w:val="003A67A2"/>
    <w:pPr>
      <w:ind w:left="720"/>
      <w:contextualSpacing/>
    </w:pPr>
  </w:style>
  <w:style w:type="paragraph" w:customStyle="1" w:styleId="CharCharCharChar10">
    <w:name w:val="Char Char Char Char1"/>
    <w:basedOn w:val="Normal"/>
    <w:next w:val="Normal"/>
    <w:autoRedefine/>
    <w:semiHidden/>
    <w:rsid w:val="00602A4C"/>
    <w:pPr>
      <w:spacing w:before="120" w:after="120" w:line="312" w:lineRule="auto"/>
    </w:pPr>
    <w:rPr>
      <w:szCs w:val="22"/>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
    <w:basedOn w:val="Normal"/>
    <w:link w:val="FootnoteTextChar"/>
    <w:unhideWhenUsed/>
    <w:qFormat/>
    <w:rsid w:val="00670D49"/>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 Char"/>
    <w:basedOn w:val="DefaultParagraphFont"/>
    <w:link w:val="FootnoteText"/>
    <w:qFormat/>
    <w:rsid w:val="00670D49"/>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670D49"/>
    <w:pPr>
      <w:spacing w:after="160" w:line="240" w:lineRule="exact"/>
    </w:pPr>
    <w:rPr>
      <w:sz w:val="20"/>
      <w:szCs w:val="20"/>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qFormat/>
    <w:rsid w:val="00670D49"/>
    <w:pPr>
      <w:spacing w:line="240" w:lineRule="exact"/>
    </w:pPr>
    <w:rPr>
      <w:rFonts w:ascii="Calibri" w:eastAsia="Calibri" w:hAnsi="Calibri"/>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rsid w:val="00A6028C"/>
    <w:pPr>
      <w:spacing w:before="100" w:beforeAutospacing="1" w:after="100" w:afterAutospacing="1"/>
      <w:outlineLvl w:val="0"/>
    </w:pPr>
    <w:rPr>
      <w:b/>
      <w:bCs/>
      <w:kern w:val="36"/>
      <w:sz w:val="48"/>
      <w:szCs w:val="48"/>
    </w:rPr>
  </w:style>
  <w:style w:type="paragraph" w:styleId="Heading2">
    <w:name w:val="heading 2"/>
    <w:basedOn w:val="Normal"/>
    <w:qFormat/>
    <w:rsid w:val="008460F9"/>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4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Normal"/>
    <w:next w:val="Normal"/>
    <w:autoRedefine/>
    <w:semiHidden/>
    <w:rsid w:val="00714B08"/>
    <w:pPr>
      <w:spacing w:before="120" w:after="120" w:line="312" w:lineRule="auto"/>
    </w:pPr>
    <w:rPr>
      <w:szCs w:val="22"/>
    </w:rPr>
  </w:style>
  <w:style w:type="paragraph" w:styleId="NormalWeb">
    <w:name w:val="Normal (Web)"/>
    <w:basedOn w:val="Normal"/>
    <w:rsid w:val="00714B08"/>
    <w:pPr>
      <w:spacing w:before="100" w:beforeAutospacing="1" w:after="100" w:afterAutospacing="1"/>
    </w:pPr>
    <w:rPr>
      <w:sz w:val="24"/>
      <w:szCs w:val="24"/>
    </w:rPr>
  </w:style>
  <w:style w:type="paragraph" w:styleId="Header">
    <w:name w:val="header"/>
    <w:basedOn w:val="Normal"/>
    <w:link w:val="HeaderChar"/>
    <w:uiPriority w:val="99"/>
    <w:rsid w:val="00714B08"/>
    <w:pPr>
      <w:tabs>
        <w:tab w:val="center" w:pos="4320"/>
        <w:tab w:val="right" w:pos="8640"/>
      </w:tabs>
    </w:pPr>
  </w:style>
  <w:style w:type="character" w:styleId="PageNumber">
    <w:name w:val="page number"/>
    <w:basedOn w:val="DefaultParagraphFont"/>
    <w:rsid w:val="00714B08"/>
  </w:style>
  <w:style w:type="paragraph" w:styleId="BodyText">
    <w:name w:val="Body Text"/>
    <w:basedOn w:val="Normal"/>
    <w:rsid w:val="00714B08"/>
    <w:pPr>
      <w:jc w:val="both"/>
    </w:pPr>
    <w:rPr>
      <w:rFonts w:ascii="VNI-Times" w:eastAsia="VNI-Times" w:hAnsi="VNI-Times"/>
      <w:lang w:val="de-DE"/>
    </w:rPr>
  </w:style>
  <w:style w:type="paragraph" w:styleId="BalloonText">
    <w:name w:val="Balloon Text"/>
    <w:basedOn w:val="Normal"/>
    <w:semiHidden/>
    <w:rsid w:val="008C1755"/>
    <w:rPr>
      <w:rFonts w:ascii="Tahoma" w:hAnsi="Tahoma" w:cs="Tahoma"/>
      <w:sz w:val="16"/>
      <w:szCs w:val="16"/>
    </w:rPr>
  </w:style>
  <w:style w:type="paragraph" w:customStyle="1" w:styleId="Char">
    <w:name w:val="Char"/>
    <w:next w:val="Normal"/>
    <w:autoRedefine/>
    <w:semiHidden/>
    <w:rsid w:val="00B5689B"/>
    <w:pPr>
      <w:spacing w:after="160" w:line="240" w:lineRule="exact"/>
      <w:jc w:val="both"/>
    </w:pPr>
    <w:rPr>
      <w:sz w:val="28"/>
      <w:szCs w:val="22"/>
    </w:rPr>
  </w:style>
  <w:style w:type="paragraph" w:styleId="Footer">
    <w:name w:val="footer"/>
    <w:basedOn w:val="Normal"/>
    <w:rsid w:val="00F33906"/>
    <w:pPr>
      <w:tabs>
        <w:tab w:val="center" w:pos="4320"/>
        <w:tab w:val="right" w:pos="8640"/>
      </w:tabs>
    </w:pPr>
  </w:style>
  <w:style w:type="paragraph" w:customStyle="1" w:styleId="Char0">
    <w:name w:val="Char"/>
    <w:basedOn w:val="Normal"/>
    <w:rsid w:val="00E41274"/>
    <w:pPr>
      <w:spacing w:after="160" w:line="240" w:lineRule="exact"/>
    </w:pPr>
    <w:rPr>
      <w:rFonts w:ascii="Verdana" w:eastAsia="MS Mincho" w:hAnsi="Verdana"/>
      <w:sz w:val="20"/>
      <w:szCs w:val="20"/>
    </w:rPr>
  </w:style>
  <w:style w:type="character" w:styleId="Hyperlink">
    <w:name w:val="Hyperlink"/>
    <w:rsid w:val="00A6028C"/>
    <w:rPr>
      <w:color w:val="0000FF"/>
      <w:u w:val="single"/>
    </w:rPr>
  </w:style>
  <w:style w:type="paragraph" w:customStyle="1" w:styleId="original">
    <w:name w:val="original"/>
    <w:basedOn w:val="Normal"/>
    <w:rsid w:val="00A6028C"/>
    <w:pPr>
      <w:spacing w:before="100" w:beforeAutospacing="1" w:after="100" w:afterAutospacing="1"/>
    </w:pPr>
    <w:rPr>
      <w:sz w:val="24"/>
      <w:szCs w:val="24"/>
    </w:rPr>
  </w:style>
  <w:style w:type="paragraph" w:customStyle="1" w:styleId="meta">
    <w:name w:val="meta"/>
    <w:basedOn w:val="Normal"/>
    <w:rsid w:val="00A6028C"/>
    <w:pPr>
      <w:spacing w:before="100" w:beforeAutospacing="1" w:after="100" w:afterAutospacing="1"/>
    </w:pPr>
    <w:rPr>
      <w:sz w:val="24"/>
      <w:szCs w:val="24"/>
    </w:rPr>
  </w:style>
  <w:style w:type="character" w:customStyle="1" w:styleId="source">
    <w:name w:val="source"/>
    <w:basedOn w:val="DefaultParagraphFont"/>
    <w:rsid w:val="00A6028C"/>
  </w:style>
  <w:style w:type="character" w:customStyle="1" w:styleId="time">
    <w:name w:val="time"/>
    <w:basedOn w:val="DefaultParagraphFont"/>
    <w:rsid w:val="00A6028C"/>
  </w:style>
  <w:style w:type="character" w:customStyle="1" w:styleId="stats">
    <w:name w:val="stats"/>
    <w:basedOn w:val="DefaultParagraphFont"/>
    <w:rsid w:val="00A6028C"/>
  </w:style>
  <w:style w:type="paragraph" w:customStyle="1" w:styleId="summary">
    <w:name w:val="summary"/>
    <w:basedOn w:val="Normal"/>
    <w:rsid w:val="00A6028C"/>
    <w:pPr>
      <w:spacing w:before="100" w:beforeAutospacing="1" w:after="100" w:afterAutospacing="1"/>
    </w:pPr>
    <w:rPr>
      <w:sz w:val="24"/>
      <w:szCs w:val="24"/>
    </w:rPr>
  </w:style>
  <w:style w:type="paragraph" w:styleId="BodyTextIndent2">
    <w:name w:val="Body Text Indent 2"/>
    <w:basedOn w:val="Normal"/>
    <w:rsid w:val="0030695F"/>
    <w:pPr>
      <w:ind w:firstLine="720"/>
      <w:jc w:val="both"/>
    </w:pPr>
    <w:rPr>
      <w:szCs w:val="20"/>
    </w:rPr>
  </w:style>
  <w:style w:type="character" w:styleId="FootnoteReference">
    <w:name w:val="footnote reference"/>
    <w:aliases w:val="Footnote,Footnote text,ftref,BearingPoint,16 Point,Superscript 6 Point,fr,Ref,de nota al pie,Footnote Text1,f,Footnote + Arial,10 pt,Black,Footnote Text11,BVI fnr,(NECG) Footnote Reference,footnote ref,Footnote text + 13,f1,R, BVI fnr"/>
    <w:link w:val="CharChar1CharCharCharChar1CharCharCharCharCharCharCharChar"/>
    <w:qFormat/>
    <w:rsid w:val="009F058C"/>
    <w:rPr>
      <w:vertAlign w:val="superscript"/>
    </w:rPr>
  </w:style>
  <w:style w:type="paragraph" w:styleId="BodyTextIndent">
    <w:name w:val="Body Text Indent"/>
    <w:basedOn w:val="Normal"/>
    <w:rsid w:val="00CB26B8"/>
    <w:pPr>
      <w:ind w:firstLine="720"/>
      <w:jc w:val="both"/>
    </w:pPr>
    <w:rPr>
      <w:szCs w:val="20"/>
    </w:rPr>
  </w:style>
  <w:style w:type="paragraph" w:styleId="z-TopofForm">
    <w:name w:val="HTML Top of Form"/>
    <w:basedOn w:val="Normal"/>
    <w:next w:val="Normal"/>
    <w:hidden/>
    <w:rsid w:val="008460F9"/>
    <w:pPr>
      <w:pBdr>
        <w:bottom w:val="single" w:sz="6" w:space="1" w:color="auto"/>
      </w:pBdr>
      <w:jc w:val="center"/>
    </w:pPr>
    <w:rPr>
      <w:rFonts w:ascii="Arial" w:hAnsi="Arial" w:cs="Arial"/>
      <w:vanish/>
      <w:sz w:val="16"/>
      <w:szCs w:val="16"/>
    </w:rPr>
  </w:style>
  <w:style w:type="character" w:customStyle="1" w:styleId="Date1">
    <w:name w:val="Date1"/>
    <w:basedOn w:val="DefaultParagraphFont"/>
    <w:rsid w:val="008460F9"/>
  </w:style>
  <w:style w:type="character" w:styleId="Strong">
    <w:name w:val="Strong"/>
    <w:qFormat/>
    <w:rsid w:val="008460F9"/>
    <w:rPr>
      <w:b/>
      <w:bCs/>
    </w:rPr>
  </w:style>
  <w:style w:type="paragraph" w:styleId="z-BottomofForm">
    <w:name w:val="HTML Bottom of Form"/>
    <w:basedOn w:val="Normal"/>
    <w:next w:val="Normal"/>
    <w:hidden/>
    <w:rsid w:val="008460F9"/>
    <w:pPr>
      <w:pBdr>
        <w:top w:val="single" w:sz="6" w:space="1" w:color="auto"/>
      </w:pBdr>
      <w:jc w:val="center"/>
    </w:pPr>
    <w:rPr>
      <w:rFonts w:ascii="Arial" w:hAnsi="Arial" w:cs="Arial"/>
      <w:vanish/>
      <w:sz w:val="16"/>
      <w:szCs w:val="16"/>
    </w:rPr>
  </w:style>
  <w:style w:type="paragraph" w:customStyle="1" w:styleId="CharCharCharChar">
    <w:name w:val="Char Char Char Char"/>
    <w:basedOn w:val="Normal"/>
    <w:rsid w:val="00737FCC"/>
    <w:pPr>
      <w:widowControl w:val="0"/>
      <w:jc w:val="both"/>
    </w:pPr>
    <w:rPr>
      <w:rFonts w:eastAsia="SimSun"/>
      <w:kern w:val="2"/>
      <w:sz w:val="24"/>
      <w:szCs w:val="24"/>
      <w:lang w:eastAsia="zh-CN"/>
    </w:rPr>
  </w:style>
  <w:style w:type="paragraph" w:customStyle="1" w:styleId="CharCharChar">
    <w:name w:val="Char Char Char"/>
    <w:basedOn w:val="Normal"/>
    <w:next w:val="Normal"/>
    <w:autoRedefine/>
    <w:semiHidden/>
    <w:rsid w:val="00EE2E86"/>
    <w:pPr>
      <w:spacing w:before="120" w:after="120" w:line="312" w:lineRule="auto"/>
    </w:pPr>
    <w:rPr>
      <w:szCs w:val="22"/>
    </w:rPr>
  </w:style>
  <w:style w:type="paragraph" w:customStyle="1" w:styleId="CharCharCharCharCharCharChar">
    <w:name w:val="Char Char Char Char Char Char Char"/>
    <w:basedOn w:val="Normal"/>
    <w:semiHidden/>
    <w:rsid w:val="00AB3365"/>
    <w:pPr>
      <w:spacing w:after="160" w:line="240" w:lineRule="exact"/>
    </w:pPr>
    <w:rPr>
      <w:rFonts w:ascii="Arial" w:hAnsi="Arial"/>
      <w:sz w:val="22"/>
      <w:szCs w:val="22"/>
    </w:rPr>
  </w:style>
  <w:style w:type="paragraph" w:customStyle="1" w:styleId="Char1CharCharChar1CharCharChar">
    <w:name w:val="Char1 Char Char Char1 Char Char Char"/>
    <w:basedOn w:val="Normal"/>
    <w:rsid w:val="002F07CE"/>
    <w:pPr>
      <w:numPr>
        <w:numId w:val="4"/>
      </w:numPr>
      <w:spacing w:after="160" w:line="240" w:lineRule="exact"/>
      <w:ind w:left="0" w:firstLine="0"/>
    </w:pPr>
    <w:rPr>
      <w:rFonts w:ascii="Verdana" w:hAnsi="Verdana"/>
      <w:sz w:val="20"/>
      <w:szCs w:val="20"/>
    </w:rPr>
  </w:style>
  <w:style w:type="paragraph" w:customStyle="1" w:styleId="CharCharChar1Char">
    <w:name w:val="Char Char Char1 Char"/>
    <w:basedOn w:val="Normal"/>
    <w:rsid w:val="00B457E8"/>
    <w:pPr>
      <w:spacing w:after="160" w:line="240" w:lineRule="exact"/>
    </w:pPr>
    <w:rPr>
      <w:rFonts w:ascii="Verdana" w:hAnsi="Verdana"/>
      <w:sz w:val="20"/>
      <w:szCs w:val="20"/>
    </w:r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Normal"/>
    <w:semiHidden/>
    <w:rsid w:val="009C49BD"/>
    <w:pPr>
      <w:spacing w:after="160" w:line="240" w:lineRule="exact"/>
    </w:pPr>
    <w:rPr>
      <w:rFonts w:ascii="Arial" w:hAnsi="Arial"/>
      <w:sz w:val="22"/>
      <w:szCs w:val="22"/>
    </w:rPr>
  </w:style>
  <w:style w:type="character" w:customStyle="1" w:styleId="apple-converted-space">
    <w:name w:val="apple-converted-space"/>
    <w:basedOn w:val="DefaultParagraphFont"/>
    <w:rsid w:val="006457FB"/>
  </w:style>
  <w:style w:type="paragraph" w:customStyle="1" w:styleId="CharChar1CharCharCharCharCharChar">
    <w:name w:val="Char Char1 Char Char Char Char Char Char"/>
    <w:basedOn w:val="Normal"/>
    <w:next w:val="Normal"/>
    <w:autoRedefine/>
    <w:semiHidden/>
    <w:rsid w:val="00041DD4"/>
    <w:pPr>
      <w:spacing w:before="120" w:after="120" w:line="312" w:lineRule="auto"/>
    </w:pPr>
    <w:rPr>
      <w:szCs w:val="22"/>
    </w:rPr>
  </w:style>
  <w:style w:type="paragraph" w:customStyle="1" w:styleId="CharCharCharChar1">
    <w:name w:val="Char Char Char Char1"/>
    <w:basedOn w:val="Normal"/>
    <w:next w:val="Normal"/>
    <w:autoRedefine/>
    <w:semiHidden/>
    <w:rsid w:val="0021037E"/>
    <w:pPr>
      <w:spacing w:before="120" w:after="120" w:line="312" w:lineRule="auto"/>
    </w:pPr>
    <w:rPr>
      <w:szCs w:val="22"/>
    </w:rPr>
  </w:style>
  <w:style w:type="character" w:customStyle="1" w:styleId="HeaderChar">
    <w:name w:val="Header Char"/>
    <w:basedOn w:val="DefaultParagraphFont"/>
    <w:link w:val="Header"/>
    <w:uiPriority w:val="99"/>
    <w:rsid w:val="00377B49"/>
    <w:rPr>
      <w:sz w:val="28"/>
      <w:szCs w:val="28"/>
    </w:rPr>
  </w:style>
  <w:style w:type="paragraph" w:styleId="ListParagraph">
    <w:name w:val="List Paragraph"/>
    <w:basedOn w:val="Normal"/>
    <w:uiPriority w:val="34"/>
    <w:qFormat/>
    <w:rsid w:val="003A67A2"/>
    <w:pPr>
      <w:ind w:left="720"/>
      <w:contextualSpacing/>
    </w:pPr>
  </w:style>
  <w:style w:type="paragraph" w:customStyle="1" w:styleId="CharCharCharChar10">
    <w:name w:val="Char Char Char Char1"/>
    <w:basedOn w:val="Normal"/>
    <w:next w:val="Normal"/>
    <w:autoRedefine/>
    <w:semiHidden/>
    <w:rsid w:val="00602A4C"/>
    <w:pPr>
      <w:spacing w:before="120" w:after="120" w:line="312" w:lineRule="auto"/>
    </w:pPr>
    <w:rPr>
      <w:szCs w:val="22"/>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
    <w:basedOn w:val="Normal"/>
    <w:link w:val="FootnoteTextChar"/>
    <w:unhideWhenUsed/>
    <w:qFormat/>
    <w:rsid w:val="00670D49"/>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 Char"/>
    <w:basedOn w:val="DefaultParagraphFont"/>
    <w:link w:val="FootnoteText"/>
    <w:qFormat/>
    <w:rsid w:val="00670D49"/>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670D49"/>
    <w:pPr>
      <w:spacing w:after="160" w:line="240" w:lineRule="exact"/>
    </w:pPr>
    <w:rPr>
      <w:sz w:val="20"/>
      <w:szCs w:val="20"/>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qFormat/>
    <w:rsid w:val="00670D49"/>
    <w:pPr>
      <w:spacing w:line="240" w:lineRule="exact"/>
    </w:pPr>
    <w:rPr>
      <w:rFonts w:ascii="Calibri" w:eastAsia="Calibri" w:hAnsi="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47310">
      <w:bodyDiv w:val="1"/>
      <w:marLeft w:val="0"/>
      <w:marRight w:val="0"/>
      <w:marTop w:val="0"/>
      <w:marBottom w:val="0"/>
      <w:divBdr>
        <w:top w:val="none" w:sz="0" w:space="0" w:color="auto"/>
        <w:left w:val="none" w:sz="0" w:space="0" w:color="auto"/>
        <w:bottom w:val="none" w:sz="0" w:space="0" w:color="auto"/>
        <w:right w:val="none" w:sz="0" w:space="0" w:color="auto"/>
      </w:divBdr>
      <w:divsChild>
        <w:div w:id="834685552">
          <w:marLeft w:val="0"/>
          <w:marRight w:val="0"/>
          <w:marTop w:val="0"/>
          <w:marBottom w:val="0"/>
          <w:divBdr>
            <w:top w:val="none" w:sz="0" w:space="0" w:color="auto"/>
            <w:left w:val="none" w:sz="0" w:space="0" w:color="auto"/>
            <w:bottom w:val="none" w:sz="0" w:space="0" w:color="auto"/>
            <w:right w:val="none" w:sz="0" w:space="0" w:color="auto"/>
          </w:divBdr>
        </w:div>
        <w:div w:id="851995075">
          <w:marLeft w:val="0"/>
          <w:marRight w:val="0"/>
          <w:marTop w:val="0"/>
          <w:marBottom w:val="0"/>
          <w:divBdr>
            <w:top w:val="none" w:sz="0" w:space="0" w:color="auto"/>
            <w:left w:val="none" w:sz="0" w:space="0" w:color="auto"/>
            <w:bottom w:val="none" w:sz="0" w:space="0" w:color="auto"/>
            <w:right w:val="none" w:sz="0" w:space="0" w:color="auto"/>
          </w:divBdr>
        </w:div>
        <w:div w:id="1038704423">
          <w:marLeft w:val="0"/>
          <w:marRight w:val="0"/>
          <w:marTop w:val="0"/>
          <w:marBottom w:val="0"/>
          <w:divBdr>
            <w:top w:val="none" w:sz="0" w:space="0" w:color="auto"/>
            <w:left w:val="none" w:sz="0" w:space="0" w:color="auto"/>
            <w:bottom w:val="none" w:sz="0" w:space="0" w:color="auto"/>
            <w:right w:val="none" w:sz="0" w:space="0" w:color="auto"/>
          </w:divBdr>
        </w:div>
        <w:div w:id="1076902692">
          <w:marLeft w:val="0"/>
          <w:marRight w:val="0"/>
          <w:marTop w:val="0"/>
          <w:marBottom w:val="0"/>
          <w:divBdr>
            <w:top w:val="none" w:sz="0" w:space="0" w:color="auto"/>
            <w:left w:val="none" w:sz="0" w:space="0" w:color="auto"/>
            <w:bottom w:val="none" w:sz="0" w:space="0" w:color="auto"/>
            <w:right w:val="none" w:sz="0" w:space="0" w:color="auto"/>
          </w:divBdr>
          <w:divsChild>
            <w:div w:id="1397625655">
              <w:marLeft w:val="0"/>
              <w:marRight w:val="0"/>
              <w:marTop w:val="0"/>
              <w:marBottom w:val="0"/>
              <w:divBdr>
                <w:top w:val="none" w:sz="0" w:space="0" w:color="auto"/>
                <w:left w:val="none" w:sz="0" w:space="0" w:color="auto"/>
                <w:bottom w:val="none" w:sz="0" w:space="0" w:color="auto"/>
                <w:right w:val="none" w:sz="0" w:space="0" w:color="auto"/>
              </w:divBdr>
            </w:div>
          </w:divsChild>
        </w:div>
        <w:div w:id="1691106123">
          <w:marLeft w:val="0"/>
          <w:marRight w:val="0"/>
          <w:marTop w:val="0"/>
          <w:marBottom w:val="0"/>
          <w:divBdr>
            <w:top w:val="none" w:sz="0" w:space="0" w:color="auto"/>
            <w:left w:val="none" w:sz="0" w:space="0" w:color="auto"/>
            <w:bottom w:val="none" w:sz="0" w:space="0" w:color="auto"/>
            <w:right w:val="none" w:sz="0" w:space="0" w:color="auto"/>
          </w:divBdr>
          <w:divsChild>
            <w:div w:id="1910267990">
              <w:marLeft w:val="0"/>
              <w:marRight w:val="0"/>
              <w:marTop w:val="0"/>
              <w:marBottom w:val="0"/>
              <w:divBdr>
                <w:top w:val="none" w:sz="0" w:space="0" w:color="auto"/>
                <w:left w:val="none" w:sz="0" w:space="0" w:color="auto"/>
                <w:bottom w:val="none" w:sz="0" w:space="0" w:color="auto"/>
                <w:right w:val="none" w:sz="0" w:space="0" w:color="auto"/>
              </w:divBdr>
              <w:divsChild>
                <w:div w:id="146820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3498">
          <w:marLeft w:val="0"/>
          <w:marRight w:val="0"/>
          <w:marTop w:val="0"/>
          <w:marBottom w:val="0"/>
          <w:divBdr>
            <w:top w:val="none" w:sz="0" w:space="0" w:color="auto"/>
            <w:left w:val="none" w:sz="0" w:space="0" w:color="auto"/>
            <w:bottom w:val="none" w:sz="0" w:space="0" w:color="auto"/>
            <w:right w:val="none" w:sz="0" w:space="0" w:color="auto"/>
          </w:divBdr>
          <w:divsChild>
            <w:div w:id="1279292040">
              <w:marLeft w:val="0"/>
              <w:marRight w:val="0"/>
              <w:marTop w:val="0"/>
              <w:marBottom w:val="0"/>
              <w:divBdr>
                <w:top w:val="none" w:sz="0" w:space="0" w:color="auto"/>
                <w:left w:val="none" w:sz="0" w:space="0" w:color="auto"/>
                <w:bottom w:val="none" w:sz="0" w:space="0" w:color="auto"/>
                <w:right w:val="none" w:sz="0" w:space="0" w:color="auto"/>
              </w:divBdr>
              <w:divsChild>
                <w:div w:id="94445419">
                  <w:marLeft w:val="0"/>
                  <w:marRight w:val="0"/>
                  <w:marTop w:val="0"/>
                  <w:marBottom w:val="0"/>
                  <w:divBdr>
                    <w:top w:val="none" w:sz="0" w:space="0" w:color="auto"/>
                    <w:left w:val="none" w:sz="0" w:space="0" w:color="auto"/>
                    <w:bottom w:val="none" w:sz="0" w:space="0" w:color="auto"/>
                    <w:right w:val="none" w:sz="0" w:space="0" w:color="auto"/>
                  </w:divBdr>
                  <w:divsChild>
                    <w:div w:id="1670979019">
                      <w:marLeft w:val="0"/>
                      <w:marRight w:val="0"/>
                      <w:marTop w:val="0"/>
                      <w:marBottom w:val="0"/>
                      <w:divBdr>
                        <w:top w:val="none" w:sz="0" w:space="0" w:color="auto"/>
                        <w:left w:val="none" w:sz="0" w:space="0" w:color="auto"/>
                        <w:bottom w:val="none" w:sz="0" w:space="0" w:color="auto"/>
                        <w:right w:val="none" w:sz="0" w:space="0" w:color="auto"/>
                      </w:divBdr>
                    </w:div>
                    <w:div w:id="1970276379">
                      <w:marLeft w:val="0"/>
                      <w:marRight w:val="0"/>
                      <w:marTop w:val="0"/>
                      <w:marBottom w:val="0"/>
                      <w:divBdr>
                        <w:top w:val="none" w:sz="0" w:space="0" w:color="auto"/>
                        <w:left w:val="none" w:sz="0" w:space="0" w:color="auto"/>
                        <w:bottom w:val="none" w:sz="0" w:space="0" w:color="auto"/>
                        <w:right w:val="none" w:sz="0" w:space="0" w:color="auto"/>
                      </w:divBdr>
                      <w:divsChild>
                        <w:div w:id="191580733">
                          <w:marLeft w:val="0"/>
                          <w:marRight w:val="0"/>
                          <w:marTop w:val="0"/>
                          <w:marBottom w:val="0"/>
                          <w:divBdr>
                            <w:top w:val="none" w:sz="0" w:space="0" w:color="auto"/>
                            <w:left w:val="none" w:sz="0" w:space="0" w:color="auto"/>
                            <w:bottom w:val="none" w:sz="0" w:space="0" w:color="auto"/>
                            <w:right w:val="none" w:sz="0" w:space="0" w:color="auto"/>
                          </w:divBdr>
                        </w:div>
                        <w:div w:id="381903131">
                          <w:marLeft w:val="0"/>
                          <w:marRight w:val="0"/>
                          <w:marTop w:val="0"/>
                          <w:marBottom w:val="0"/>
                          <w:divBdr>
                            <w:top w:val="none" w:sz="0" w:space="0" w:color="auto"/>
                            <w:left w:val="none" w:sz="0" w:space="0" w:color="auto"/>
                            <w:bottom w:val="none" w:sz="0" w:space="0" w:color="auto"/>
                            <w:right w:val="none" w:sz="0" w:space="0" w:color="auto"/>
                          </w:divBdr>
                        </w:div>
                        <w:div w:id="836923430">
                          <w:marLeft w:val="0"/>
                          <w:marRight w:val="0"/>
                          <w:marTop w:val="0"/>
                          <w:marBottom w:val="0"/>
                          <w:divBdr>
                            <w:top w:val="none" w:sz="0" w:space="0" w:color="auto"/>
                            <w:left w:val="none" w:sz="0" w:space="0" w:color="auto"/>
                            <w:bottom w:val="none" w:sz="0" w:space="0" w:color="auto"/>
                            <w:right w:val="none" w:sz="0" w:space="0" w:color="auto"/>
                          </w:divBdr>
                        </w:div>
                        <w:div w:id="19183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7278">
                  <w:marLeft w:val="0"/>
                  <w:marRight w:val="0"/>
                  <w:marTop w:val="0"/>
                  <w:marBottom w:val="0"/>
                  <w:divBdr>
                    <w:top w:val="none" w:sz="0" w:space="0" w:color="auto"/>
                    <w:left w:val="none" w:sz="0" w:space="0" w:color="auto"/>
                    <w:bottom w:val="none" w:sz="0" w:space="0" w:color="auto"/>
                    <w:right w:val="none" w:sz="0" w:space="0" w:color="auto"/>
                  </w:divBdr>
                  <w:divsChild>
                    <w:div w:id="1106463648">
                      <w:marLeft w:val="0"/>
                      <w:marRight w:val="0"/>
                      <w:marTop w:val="0"/>
                      <w:marBottom w:val="0"/>
                      <w:divBdr>
                        <w:top w:val="none" w:sz="0" w:space="0" w:color="auto"/>
                        <w:left w:val="none" w:sz="0" w:space="0" w:color="auto"/>
                        <w:bottom w:val="none" w:sz="0" w:space="0" w:color="auto"/>
                        <w:right w:val="none" w:sz="0" w:space="0" w:color="auto"/>
                      </w:divBdr>
                    </w:div>
                    <w:div w:id="1380668949">
                      <w:marLeft w:val="0"/>
                      <w:marRight w:val="0"/>
                      <w:marTop w:val="0"/>
                      <w:marBottom w:val="0"/>
                      <w:divBdr>
                        <w:top w:val="none" w:sz="0" w:space="0" w:color="auto"/>
                        <w:left w:val="none" w:sz="0" w:space="0" w:color="auto"/>
                        <w:bottom w:val="none" w:sz="0" w:space="0" w:color="auto"/>
                        <w:right w:val="none" w:sz="0" w:space="0" w:color="auto"/>
                      </w:divBdr>
                    </w:div>
                  </w:divsChild>
                </w:div>
                <w:div w:id="405493612">
                  <w:marLeft w:val="0"/>
                  <w:marRight w:val="0"/>
                  <w:marTop w:val="0"/>
                  <w:marBottom w:val="0"/>
                  <w:divBdr>
                    <w:top w:val="none" w:sz="0" w:space="0" w:color="auto"/>
                    <w:left w:val="none" w:sz="0" w:space="0" w:color="auto"/>
                    <w:bottom w:val="none" w:sz="0" w:space="0" w:color="auto"/>
                    <w:right w:val="none" w:sz="0" w:space="0" w:color="auto"/>
                  </w:divBdr>
                  <w:divsChild>
                    <w:div w:id="1039547163">
                      <w:marLeft w:val="0"/>
                      <w:marRight w:val="0"/>
                      <w:marTop w:val="0"/>
                      <w:marBottom w:val="0"/>
                      <w:divBdr>
                        <w:top w:val="none" w:sz="0" w:space="0" w:color="auto"/>
                        <w:left w:val="none" w:sz="0" w:space="0" w:color="auto"/>
                        <w:bottom w:val="none" w:sz="0" w:space="0" w:color="auto"/>
                        <w:right w:val="none" w:sz="0" w:space="0" w:color="auto"/>
                      </w:divBdr>
                    </w:div>
                  </w:divsChild>
                </w:div>
                <w:div w:id="632373353">
                  <w:marLeft w:val="0"/>
                  <w:marRight w:val="0"/>
                  <w:marTop w:val="0"/>
                  <w:marBottom w:val="0"/>
                  <w:divBdr>
                    <w:top w:val="none" w:sz="0" w:space="0" w:color="auto"/>
                    <w:left w:val="none" w:sz="0" w:space="0" w:color="auto"/>
                    <w:bottom w:val="none" w:sz="0" w:space="0" w:color="auto"/>
                    <w:right w:val="none" w:sz="0" w:space="0" w:color="auto"/>
                  </w:divBdr>
                  <w:divsChild>
                    <w:div w:id="456945713">
                      <w:marLeft w:val="0"/>
                      <w:marRight w:val="0"/>
                      <w:marTop w:val="0"/>
                      <w:marBottom w:val="0"/>
                      <w:divBdr>
                        <w:top w:val="none" w:sz="0" w:space="0" w:color="auto"/>
                        <w:left w:val="none" w:sz="0" w:space="0" w:color="auto"/>
                        <w:bottom w:val="none" w:sz="0" w:space="0" w:color="auto"/>
                        <w:right w:val="none" w:sz="0" w:space="0" w:color="auto"/>
                      </w:divBdr>
                    </w:div>
                    <w:div w:id="554395643">
                      <w:marLeft w:val="0"/>
                      <w:marRight w:val="0"/>
                      <w:marTop w:val="0"/>
                      <w:marBottom w:val="0"/>
                      <w:divBdr>
                        <w:top w:val="none" w:sz="0" w:space="0" w:color="auto"/>
                        <w:left w:val="none" w:sz="0" w:space="0" w:color="auto"/>
                        <w:bottom w:val="none" w:sz="0" w:space="0" w:color="auto"/>
                        <w:right w:val="none" w:sz="0" w:space="0" w:color="auto"/>
                      </w:divBdr>
                    </w:div>
                    <w:div w:id="663433707">
                      <w:marLeft w:val="0"/>
                      <w:marRight w:val="0"/>
                      <w:marTop w:val="0"/>
                      <w:marBottom w:val="0"/>
                      <w:divBdr>
                        <w:top w:val="none" w:sz="0" w:space="0" w:color="auto"/>
                        <w:left w:val="none" w:sz="0" w:space="0" w:color="auto"/>
                        <w:bottom w:val="none" w:sz="0" w:space="0" w:color="auto"/>
                        <w:right w:val="none" w:sz="0" w:space="0" w:color="auto"/>
                      </w:divBdr>
                    </w:div>
                    <w:div w:id="1148981303">
                      <w:marLeft w:val="0"/>
                      <w:marRight w:val="0"/>
                      <w:marTop w:val="0"/>
                      <w:marBottom w:val="0"/>
                      <w:divBdr>
                        <w:top w:val="none" w:sz="0" w:space="0" w:color="auto"/>
                        <w:left w:val="none" w:sz="0" w:space="0" w:color="auto"/>
                        <w:bottom w:val="none" w:sz="0" w:space="0" w:color="auto"/>
                        <w:right w:val="none" w:sz="0" w:space="0" w:color="auto"/>
                      </w:divBdr>
                    </w:div>
                    <w:div w:id="1773742298">
                      <w:marLeft w:val="0"/>
                      <w:marRight w:val="0"/>
                      <w:marTop w:val="0"/>
                      <w:marBottom w:val="0"/>
                      <w:divBdr>
                        <w:top w:val="none" w:sz="0" w:space="0" w:color="auto"/>
                        <w:left w:val="none" w:sz="0" w:space="0" w:color="auto"/>
                        <w:bottom w:val="none" w:sz="0" w:space="0" w:color="auto"/>
                        <w:right w:val="none" w:sz="0" w:space="0" w:color="auto"/>
                      </w:divBdr>
                    </w:div>
                    <w:div w:id="1831484449">
                      <w:marLeft w:val="0"/>
                      <w:marRight w:val="0"/>
                      <w:marTop w:val="0"/>
                      <w:marBottom w:val="0"/>
                      <w:divBdr>
                        <w:top w:val="none" w:sz="0" w:space="0" w:color="auto"/>
                        <w:left w:val="none" w:sz="0" w:space="0" w:color="auto"/>
                        <w:bottom w:val="none" w:sz="0" w:space="0" w:color="auto"/>
                        <w:right w:val="none" w:sz="0" w:space="0" w:color="auto"/>
                      </w:divBdr>
                    </w:div>
                  </w:divsChild>
                </w:div>
                <w:div w:id="988366017">
                  <w:marLeft w:val="0"/>
                  <w:marRight w:val="0"/>
                  <w:marTop w:val="0"/>
                  <w:marBottom w:val="0"/>
                  <w:divBdr>
                    <w:top w:val="none" w:sz="0" w:space="0" w:color="auto"/>
                    <w:left w:val="none" w:sz="0" w:space="0" w:color="auto"/>
                    <w:bottom w:val="none" w:sz="0" w:space="0" w:color="auto"/>
                    <w:right w:val="none" w:sz="0" w:space="0" w:color="auto"/>
                  </w:divBdr>
                  <w:divsChild>
                    <w:div w:id="521748184">
                      <w:marLeft w:val="0"/>
                      <w:marRight w:val="0"/>
                      <w:marTop w:val="0"/>
                      <w:marBottom w:val="0"/>
                      <w:divBdr>
                        <w:top w:val="none" w:sz="0" w:space="0" w:color="auto"/>
                        <w:left w:val="none" w:sz="0" w:space="0" w:color="auto"/>
                        <w:bottom w:val="none" w:sz="0" w:space="0" w:color="auto"/>
                        <w:right w:val="none" w:sz="0" w:space="0" w:color="auto"/>
                      </w:divBdr>
                    </w:div>
                    <w:div w:id="870847770">
                      <w:marLeft w:val="0"/>
                      <w:marRight w:val="0"/>
                      <w:marTop w:val="0"/>
                      <w:marBottom w:val="0"/>
                      <w:divBdr>
                        <w:top w:val="none" w:sz="0" w:space="0" w:color="auto"/>
                        <w:left w:val="none" w:sz="0" w:space="0" w:color="auto"/>
                        <w:bottom w:val="none" w:sz="0" w:space="0" w:color="auto"/>
                        <w:right w:val="none" w:sz="0" w:space="0" w:color="auto"/>
                      </w:divBdr>
                    </w:div>
                    <w:div w:id="2127965799">
                      <w:marLeft w:val="0"/>
                      <w:marRight w:val="0"/>
                      <w:marTop w:val="0"/>
                      <w:marBottom w:val="0"/>
                      <w:divBdr>
                        <w:top w:val="none" w:sz="0" w:space="0" w:color="auto"/>
                        <w:left w:val="none" w:sz="0" w:space="0" w:color="auto"/>
                        <w:bottom w:val="none" w:sz="0" w:space="0" w:color="auto"/>
                        <w:right w:val="none" w:sz="0" w:space="0" w:color="auto"/>
                      </w:divBdr>
                    </w:div>
                  </w:divsChild>
                </w:div>
                <w:div w:id="1067415041">
                  <w:marLeft w:val="0"/>
                  <w:marRight w:val="0"/>
                  <w:marTop w:val="0"/>
                  <w:marBottom w:val="0"/>
                  <w:divBdr>
                    <w:top w:val="none" w:sz="0" w:space="0" w:color="auto"/>
                    <w:left w:val="none" w:sz="0" w:space="0" w:color="auto"/>
                    <w:bottom w:val="none" w:sz="0" w:space="0" w:color="auto"/>
                    <w:right w:val="none" w:sz="0" w:space="0" w:color="auto"/>
                  </w:divBdr>
                  <w:divsChild>
                    <w:div w:id="375816034">
                      <w:marLeft w:val="0"/>
                      <w:marRight w:val="0"/>
                      <w:marTop w:val="0"/>
                      <w:marBottom w:val="0"/>
                      <w:divBdr>
                        <w:top w:val="none" w:sz="0" w:space="0" w:color="auto"/>
                        <w:left w:val="none" w:sz="0" w:space="0" w:color="auto"/>
                        <w:bottom w:val="none" w:sz="0" w:space="0" w:color="auto"/>
                        <w:right w:val="none" w:sz="0" w:space="0" w:color="auto"/>
                      </w:divBdr>
                    </w:div>
                  </w:divsChild>
                </w:div>
                <w:div w:id="1826582069">
                  <w:marLeft w:val="0"/>
                  <w:marRight w:val="0"/>
                  <w:marTop w:val="0"/>
                  <w:marBottom w:val="0"/>
                  <w:divBdr>
                    <w:top w:val="none" w:sz="0" w:space="0" w:color="auto"/>
                    <w:left w:val="none" w:sz="0" w:space="0" w:color="auto"/>
                    <w:bottom w:val="none" w:sz="0" w:space="0" w:color="auto"/>
                    <w:right w:val="none" w:sz="0" w:space="0" w:color="auto"/>
                  </w:divBdr>
                  <w:divsChild>
                    <w:div w:id="419060421">
                      <w:marLeft w:val="0"/>
                      <w:marRight w:val="0"/>
                      <w:marTop w:val="0"/>
                      <w:marBottom w:val="0"/>
                      <w:divBdr>
                        <w:top w:val="none" w:sz="0" w:space="0" w:color="auto"/>
                        <w:left w:val="none" w:sz="0" w:space="0" w:color="auto"/>
                        <w:bottom w:val="none" w:sz="0" w:space="0" w:color="auto"/>
                        <w:right w:val="none" w:sz="0" w:space="0" w:color="auto"/>
                      </w:divBdr>
                    </w:div>
                  </w:divsChild>
                </w:div>
                <w:div w:id="2045787831">
                  <w:marLeft w:val="0"/>
                  <w:marRight w:val="0"/>
                  <w:marTop w:val="0"/>
                  <w:marBottom w:val="0"/>
                  <w:divBdr>
                    <w:top w:val="none" w:sz="0" w:space="0" w:color="auto"/>
                    <w:left w:val="none" w:sz="0" w:space="0" w:color="auto"/>
                    <w:bottom w:val="none" w:sz="0" w:space="0" w:color="auto"/>
                    <w:right w:val="none" w:sz="0" w:space="0" w:color="auto"/>
                  </w:divBdr>
                  <w:divsChild>
                    <w:div w:id="623081597">
                      <w:marLeft w:val="0"/>
                      <w:marRight w:val="0"/>
                      <w:marTop w:val="0"/>
                      <w:marBottom w:val="0"/>
                      <w:divBdr>
                        <w:top w:val="none" w:sz="0" w:space="0" w:color="auto"/>
                        <w:left w:val="none" w:sz="0" w:space="0" w:color="auto"/>
                        <w:bottom w:val="none" w:sz="0" w:space="0" w:color="auto"/>
                        <w:right w:val="none" w:sz="0" w:space="0" w:color="auto"/>
                      </w:divBdr>
                    </w:div>
                    <w:div w:id="1591815455">
                      <w:marLeft w:val="0"/>
                      <w:marRight w:val="0"/>
                      <w:marTop w:val="0"/>
                      <w:marBottom w:val="0"/>
                      <w:divBdr>
                        <w:top w:val="none" w:sz="0" w:space="0" w:color="auto"/>
                        <w:left w:val="none" w:sz="0" w:space="0" w:color="auto"/>
                        <w:bottom w:val="none" w:sz="0" w:space="0" w:color="auto"/>
                        <w:right w:val="none" w:sz="0" w:space="0" w:color="auto"/>
                      </w:divBdr>
                    </w:div>
                  </w:divsChild>
                </w:div>
                <w:div w:id="2049406492">
                  <w:marLeft w:val="0"/>
                  <w:marRight w:val="0"/>
                  <w:marTop w:val="0"/>
                  <w:marBottom w:val="0"/>
                  <w:divBdr>
                    <w:top w:val="none" w:sz="0" w:space="0" w:color="auto"/>
                    <w:left w:val="none" w:sz="0" w:space="0" w:color="auto"/>
                    <w:bottom w:val="none" w:sz="0" w:space="0" w:color="auto"/>
                    <w:right w:val="none" w:sz="0" w:space="0" w:color="auto"/>
                  </w:divBdr>
                  <w:divsChild>
                    <w:div w:id="479855918">
                      <w:marLeft w:val="0"/>
                      <w:marRight w:val="0"/>
                      <w:marTop w:val="0"/>
                      <w:marBottom w:val="0"/>
                      <w:divBdr>
                        <w:top w:val="none" w:sz="0" w:space="0" w:color="auto"/>
                        <w:left w:val="none" w:sz="0" w:space="0" w:color="auto"/>
                        <w:bottom w:val="none" w:sz="0" w:space="0" w:color="auto"/>
                        <w:right w:val="none" w:sz="0" w:space="0" w:color="auto"/>
                      </w:divBdr>
                    </w:div>
                    <w:div w:id="759719653">
                      <w:marLeft w:val="0"/>
                      <w:marRight w:val="0"/>
                      <w:marTop w:val="0"/>
                      <w:marBottom w:val="0"/>
                      <w:divBdr>
                        <w:top w:val="none" w:sz="0" w:space="0" w:color="auto"/>
                        <w:left w:val="none" w:sz="0" w:space="0" w:color="auto"/>
                        <w:bottom w:val="none" w:sz="0" w:space="0" w:color="auto"/>
                        <w:right w:val="none" w:sz="0" w:space="0" w:color="auto"/>
                      </w:divBdr>
                    </w:div>
                  </w:divsChild>
                </w:div>
                <w:div w:id="2125030767">
                  <w:marLeft w:val="0"/>
                  <w:marRight w:val="0"/>
                  <w:marTop w:val="0"/>
                  <w:marBottom w:val="0"/>
                  <w:divBdr>
                    <w:top w:val="none" w:sz="0" w:space="0" w:color="auto"/>
                    <w:left w:val="none" w:sz="0" w:space="0" w:color="auto"/>
                    <w:bottom w:val="none" w:sz="0" w:space="0" w:color="auto"/>
                    <w:right w:val="none" w:sz="0" w:space="0" w:color="auto"/>
                  </w:divBdr>
                  <w:divsChild>
                    <w:div w:id="35226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268494">
      <w:bodyDiv w:val="1"/>
      <w:marLeft w:val="0"/>
      <w:marRight w:val="0"/>
      <w:marTop w:val="0"/>
      <w:marBottom w:val="0"/>
      <w:divBdr>
        <w:top w:val="none" w:sz="0" w:space="0" w:color="auto"/>
        <w:left w:val="none" w:sz="0" w:space="0" w:color="auto"/>
        <w:bottom w:val="none" w:sz="0" w:space="0" w:color="auto"/>
        <w:right w:val="none" w:sz="0" w:space="0" w:color="auto"/>
      </w:divBdr>
    </w:div>
    <w:div w:id="387612097">
      <w:bodyDiv w:val="1"/>
      <w:marLeft w:val="0"/>
      <w:marRight w:val="0"/>
      <w:marTop w:val="0"/>
      <w:marBottom w:val="0"/>
      <w:divBdr>
        <w:top w:val="none" w:sz="0" w:space="0" w:color="auto"/>
        <w:left w:val="none" w:sz="0" w:space="0" w:color="auto"/>
        <w:bottom w:val="none" w:sz="0" w:space="0" w:color="auto"/>
        <w:right w:val="none" w:sz="0" w:space="0" w:color="auto"/>
      </w:divBdr>
    </w:div>
    <w:div w:id="460078405">
      <w:bodyDiv w:val="1"/>
      <w:marLeft w:val="0"/>
      <w:marRight w:val="0"/>
      <w:marTop w:val="0"/>
      <w:marBottom w:val="0"/>
      <w:divBdr>
        <w:top w:val="none" w:sz="0" w:space="0" w:color="auto"/>
        <w:left w:val="none" w:sz="0" w:space="0" w:color="auto"/>
        <w:bottom w:val="none" w:sz="0" w:space="0" w:color="auto"/>
        <w:right w:val="none" w:sz="0" w:space="0" w:color="auto"/>
      </w:divBdr>
      <w:divsChild>
        <w:div w:id="1598948857">
          <w:marLeft w:val="0"/>
          <w:marRight w:val="0"/>
          <w:marTop w:val="0"/>
          <w:marBottom w:val="0"/>
          <w:divBdr>
            <w:top w:val="none" w:sz="0" w:space="0" w:color="auto"/>
            <w:left w:val="none" w:sz="0" w:space="0" w:color="auto"/>
            <w:bottom w:val="none" w:sz="0" w:space="0" w:color="auto"/>
            <w:right w:val="none" w:sz="0" w:space="0" w:color="auto"/>
          </w:divBdr>
          <w:divsChild>
            <w:div w:id="486674172">
              <w:marLeft w:val="0"/>
              <w:marRight w:val="0"/>
              <w:marTop w:val="0"/>
              <w:marBottom w:val="0"/>
              <w:divBdr>
                <w:top w:val="none" w:sz="0" w:space="0" w:color="auto"/>
                <w:left w:val="none" w:sz="0" w:space="0" w:color="auto"/>
                <w:bottom w:val="none" w:sz="0" w:space="0" w:color="auto"/>
                <w:right w:val="none" w:sz="0" w:space="0" w:color="auto"/>
              </w:divBdr>
              <w:divsChild>
                <w:div w:id="1683390460">
                  <w:marLeft w:val="0"/>
                  <w:marRight w:val="0"/>
                  <w:marTop w:val="0"/>
                  <w:marBottom w:val="0"/>
                  <w:divBdr>
                    <w:top w:val="none" w:sz="0" w:space="0" w:color="auto"/>
                    <w:left w:val="none" w:sz="0" w:space="0" w:color="auto"/>
                    <w:bottom w:val="none" w:sz="0" w:space="0" w:color="auto"/>
                    <w:right w:val="none" w:sz="0" w:space="0" w:color="auto"/>
                  </w:divBdr>
                  <w:divsChild>
                    <w:div w:id="338774841">
                      <w:marLeft w:val="0"/>
                      <w:marRight w:val="0"/>
                      <w:marTop w:val="0"/>
                      <w:marBottom w:val="0"/>
                      <w:divBdr>
                        <w:top w:val="none" w:sz="0" w:space="0" w:color="auto"/>
                        <w:left w:val="none" w:sz="0" w:space="0" w:color="auto"/>
                        <w:bottom w:val="none" w:sz="0" w:space="0" w:color="auto"/>
                        <w:right w:val="none" w:sz="0" w:space="0" w:color="auto"/>
                      </w:divBdr>
                      <w:divsChild>
                        <w:div w:id="1818497689">
                          <w:marLeft w:val="0"/>
                          <w:marRight w:val="0"/>
                          <w:marTop w:val="0"/>
                          <w:marBottom w:val="0"/>
                          <w:divBdr>
                            <w:top w:val="none" w:sz="0" w:space="0" w:color="auto"/>
                            <w:left w:val="none" w:sz="0" w:space="0" w:color="auto"/>
                            <w:bottom w:val="none" w:sz="0" w:space="0" w:color="auto"/>
                            <w:right w:val="none" w:sz="0" w:space="0" w:color="auto"/>
                          </w:divBdr>
                        </w:div>
                        <w:div w:id="1986399183">
                          <w:marLeft w:val="0"/>
                          <w:marRight w:val="0"/>
                          <w:marTop w:val="0"/>
                          <w:marBottom w:val="0"/>
                          <w:divBdr>
                            <w:top w:val="none" w:sz="0" w:space="0" w:color="auto"/>
                            <w:left w:val="none" w:sz="0" w:space="0" w:color="auto"/>
                            <w:bottom w:val="none" w:sz="0" w:space="0" w:color="auto"/>
                            <w:right w:val="none" w:sz="0" w:space="0" w:color="auto"/>
                          </w:divBdr>
                          <w:divsChild>
                            <w:div w:id="51929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1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224733">
      <w:bodyDiv w:val="1"/>
      <w:marLeft w:val="0"/>
      <w:marRight w:val="0"/>
      <w:marTop w:val="0"/>
      <w:marBottom w:val="0"/>
      <w:divBdr>
        <w:top w:val="none" w:sz="0" w:space="0" w:color="auto"/>
        <w:left w:val="none" w:sz="0" w:space="0" w:color="auto"/>
        <w:bottom w:val="none" w:sz="0" w:space="0" w:color="auto"/>
        <w:right w:val="none" w:sz="0" w:space="0" w:color="auto"/>
      </w:divBdr>
    </w:div>
    <w:div w:id="1098721060">
      <w:bodyDiv w:val="1"/>
      <w:marLeft w:val="0"/>
      <w:marRight w:val="0"/>
      <w:marTop w:val="0"/>
      <w:marBottom w:val="0"/>
      <w:divBdr>
        <w:top w:val="none" w:sz="0" w:space="0" w:color="auto"/>
        <w:left w:val="none" w:sz="0" w:space="0" w:color="auto"/>
        <w:bottom w:val="none" w:sz="0" w:space="0" w:color="auto"/>
        <w:right w:val="none" w:sz="0" w:space="0" w:color="auto"/>
      </w:divBdr>
    </w:div>
    <w:div w:id="1109665300">
      <w:bodyDiv w:val="1"/>
      <w:marLeft w:val="0"/>
      <w:marRight w:val="0"/>
      <w:marTop w:val="0"/>
      <w:marBottom w:val="0"/>
      <w:divBdr>
        <w:top w:val="none" w:sz="0" w:space="0" w:color="auto"/>
        <w:left w:val="none" w:sz="0" w:space="0" w:color="auto"/>
        <w:bottom w:val="none" w:sz="0" w:space="0" w:color="auto"/>
        <w:right w:val="none" w:sz="0" w:space="0" w:color="auto"/>
      </w:divBdr>
    </w:div>
    <w:div w:id="1117680642">
      <w:bodyDiv w:val="1"/>
      <w:marLeft w:val="0"/>
      <w:marRight w:val="0"/>
      <w:marTop w:val="0"/>
      <w:marBottom w:val="0"/>
      <w:divBdr>
        <w:top w:val="none" w:sz="0" w:space="0" w:color="auto"/>
        <w:left w:val="none" w:sz="0" w:space="0" w:color="auto"/>
        <w:bottom w:val="none" w:sz="0" w:space="0" w:color="auto"/>
        <w:right w:val="none" w:sz="0" w:space="0" w:color="auto"/>
      </w:divBdr>
    </w:div>
    <w:div w:id="1302422568">
      <w:bodyDiv w:val="1"/>
      <w:marLeft w:val="0"/>
      <w:marRight w:val="0"/>
      <w:marTop w:val="0"/>
      <w:marBottom w:val="0"/>
      <w:divBdr>
        <w:top w:val="none" w:sz="0" w:space="0" w:color="auto"/>
        <w:left w:val="none" w:sz="0" w:space="0" w:color="auto"/>
        <w:bottom w:val="none" w:sz="0" w:space="0" w:color="auto"/>
        <w:right w:val="none" w:sz="0" w:space="0" w:color="auto"/>
      </w:divBdr>
    </w:div>
    <w:div w:id="1364750761">
      <w:bodyDiv w:val="1"/>
      <w:marLeft w:val="0"/>
      <w:marRight w:val="0"/>
      <w:marTop w:val="0"/>
      <w:marBottom w:val="0"/>
      <w:divBdr>
        <w:top w:val="none" w:sz="0" w:space="0" w:color="auto"/>
        <w:left w:val="none" w:sz="0" w:space="0" w:color="auto"/>
        <w:bottom w:val="none" w:sz="0" w:space="0" w:color="auto"/>
        <w:right w:val="none" w:sz="0" w:space="0" w:color="auto"/>
      </w:divBdr>
    </w:div>
    <w:div w:id="1418281348">
      <w:bodyDiv w:val="1"/>
      <w:marLeft w:val="0"/>
      <w:marRight w:val="0"/>
      <w:marTop w:val="0"/>
      <w:marBottom w:val="0"/>
      <w:divBdr>
        <w:top w:val="none" w:sz="0" w:space="0" w:color="auto"/>
        <w:left w:val="none" w:sz="0" w:space="0" w:color="auto"/>
        <w:bottom w:val="none" w:sz="0" w:space="0" w:color="auto"/>
        <w:right w:val="none" w:sz="0" w:space="0" w:color="auto"/>
      </w:divBdr>
    </w:div>
    <w:div w:id="1425030016">
      <w:bodyDiv w:val="1"/>
      <w:marLeft w:val="0"/>
      <w:marRight w:val="0"/>
      <w:marTop w:val="0"/>
      <w:marBottom w:val="0"/>
      <w:divBdr>
        <w:top w:val="none" w:sz="0" w:space="0" w:color="auto"/>
        <w:left w:val="none" w:sz="0" w:space="0" w:color="auto"/>
        <w:bottom w:val="none" w:sz="0" w:space="0" w:color="auto"/>
        <w:right w:val="none" w:sz="0" w:space="0" w:color="auto"/>
      </w:divBdr>
    </w:div>
    <w:div w:id="1803890397">
      <w:bodyDiv w:val="1"/>
      <w:marLeft w:val="0"/>
      <w:marRight w:val="0"/>
      <w:marTop w:val="0"/>
      <w:marBottom w:val="0"/>
      <w:divBdr>
        <w:top w:val="none" w:sz="0" w:space="0" w:color="auto"/>
        <w:left w:val="none" w:sz="0" w:space="0" w:color="auto"/>
        <w:bottom w:val="none" w:sz="0" w:space="0" w:color="auto"/>
        <w:right w:val="none" w:sz="0" w:space="0" w:color="auto"/>
      </w:divBdr>
    </w:div>
    <w:div w:id="1954441012">
      <w:bodyDiv w:val="1"/>
      <w:marLeft w:val="0"/>
      <w:marRight w:val="0"/>
      <w:marTop w:val="0"/>
      <w:marBottom w:val="0"/>
      <w:divBdr>
        <w:top w:val="none" w:sz="0" w:space="0" w:color="auto"/>
        <w:left w:val="none" w:sz="0" w:space="0" w:color="auto"/>
        <w:bottom w:val="none" w:sz="0" w:space="0" w:color="auto"/>
        <w:right w:val="none" w:sz="0" w:space="0" w:color="auto"/>
      </w:divBdr>
    </w:div>
    <w:div w:id="2062748411">
      <w:bodyDiv w:val="1"/>
      <w:marLeft w:val="0"/>
      <w:marRight w:val="0"/>
      <w:marTop w:val="0"/>
      <w:marBottom w:val="0"/>
      <w:divBdr>
        <w:top w:val="none" w:sz="0" w:space="0" w:color="auto"/>
        <w:left w:val="none" w:sz="0" w:space="0" w:color="auto"/>
        <w:bottom w:val="none" w:sz="0" w:space="0" w:color="auto"/>
        <w:right w:val="none" w:sz="0" w:space="0" w:color="auto"/>
      </w:divBdr>
    </w:div>
    <w:div w:id="20737664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CB2FE-3FB5-4125-A52D-C03BFAD4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Khanh Linh Computer</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KLC</dc:creator>
  <cp:lastModifiedBy>Nguyen </cp:lastModifiedBy>
  <cp:revision>6</cp:revision>
  <cp:lastPrinted>2023-12-21T07:43:00Z</cp:lastPrinted>
  <dcterms:created xsi:type="dcterms:W3CDTF">2026-01-21T09:03:00Z</dcterms:created>
  <dcterms:modified xsi:type="dcterms:W3CDTF">2026-01-27T06:57:00Z</dcterms:modified>
</cp:coreProperties>
</file>